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1C" w:rsidRPr="008101B0" w:rsidRDefault="00AE051C" w:rsidP="00AE051C">
      <w:pPr>
        <w:pStyle w:val="Default"/>
        <w:rPr>
          <w:rFonts w:ascii="Tahoma" w:hAnsi="Tahoma" w:cs="Tahoma"/>
          <w:bCs/>
          <w:color w:val="00B050"/>
          <w:sz w:val="20"/>
          <w:szCs w:val="20"/>
        </w:rPr>
      </w:pPr>
      <w:r w:rsidRPr="008101B0">
        <w:rPr>
          <w:rFonts w:ascii="Tahoma" w:hAnsi="Tahoma" w:cs="Tahoma"/>
          <w:bCs/>
          <w:color w:val="00B050"/>
          <w:sz w:val="20"/>
          <w:szCs w:val="20"/>
        </w:rPr>
        <w:t>_______________________________________________________________________</w:t>
      </w:r>
    </w:p>
    <w:p w:rsidR="00725BAE" w:rsidRPr="008101B0" w:rsidRDefault="00725BAE" w:rsidP="00AE051C">
      <w:pPr>
        <w:pStyle w:val="Default"/>
        <w:spacing w:before="240"/>
        <w:rPr>
          <w:rFonts w:ascii="Tahoma" w:hAnsi="Tahoma" w:cs="Tahoma"/>
          <w:b/>
          <w:bCs/>
          <w:sz w:val="20"/>
          <w:szCs w:val="20"/>
        </w:rPr>
      </w:pPr>
      <w:r w:rsidRPr="008101B0">
        <w:rPr>
          <w:rFonts w:ascii="Tahoma" w:hAnsi="Tahoma" w:cs="Tahoma"/>
          <w:b/>
          <w:bCs/>
          <w:sz w:val="20"/>
          <w:szCs w:val="20"/>
        </w:rPr>
        <w:t>Almindelige forretningsbetingelser i Betri Banki P/F</w:t>
      </w:r>
    </w:p>
    <w:p w:rsidR="00AE051C" w:rsidRPr="008101B0" w:rsidRDefault="00AE051C" w:rsidP="00AE051C">
      <w:pPr>
        <w:pStyle w:val="Default"/>
        <w:rPr>
          <w:rFonts w:ascii="Tahoma" w:hAnsi="Tahoma" w:cs="Tahoma"/>
          <w:bCs/>
          <w:color w:val="00B050"/>
          <w:sz w:val="20"/>
          <w:szCs w:val="20"/>
        </w:rPr>
      </w:pPr>
      <w:r w:rsidRPr="008101B0">
        <w:rPr>
          <w:rFonts w:ascii="Tahoma" w:hAnsi="Tahoma" w:cs="Tahoma"/>
          <w:bCs/>
          <w:color w:val="00B050"/>
          <w:sz w:val="20"/>
          <w:szCs w:val="20"/>
        </w:rPr>
        <w:t>_______________________________________________________________________</w:t>
      </w:r>
    </w:p>
    <w:p w:rsidR="00AE051C" w:rsidRPr="008101B0" w:rsidRDefault="00AE051C" w:rsidP="00725BAE">
      <w:pPr>
        <w:pStyle w:val="Pa0"/>
        <w:jc w:val="both"/>
        <w:rPr>
          <w:rFonts w:ascii="Tahoma" w:hAnsi="Tahoma" w:cs="Tahoma"/>
          <w:color w:val="00B050"/>
          <w:sz w:val="20"/>
          <w:szCs w:val="20"/>
        </w:rPr>
        <w:sectPr w:rsidR="00AE051C" w:rsidRPr="008101B0" w:rsidSect="00AE051C">
          <w:footerReference w:type="default" r:id="rId8"/>
          <w:pgSz w:w="11906" w:h="16838"/>
          <w:pgMar w:top="1701" w:right="1134" w:bottom="1701" w:left="1134" w:header="708" w:footer="708" w:gutter="0"/>
          <w:cols w:space="708"/>
          <w:docGrid w:linePitch="360"/>
        </w:sectPr>
      </w:pPr>
    </w:p>
    <w:p w:rsidR="00725BAE" w:rsidRPr="008101B0" w:rsidRDefault="00725BAE" w:rsidP="00725BAE">
      <w:pPr>
        <w:pStyle w:val="Pa0"/>
        <w:jc w:val="both"/>
        <w:rPr>
          <w:rFonts w:ascii="Tahoma" w:hAnsi="Tahoma" w:cs="Tahoma"/>
          <w:color w:val="000000"/>
          <w:sz w:val="20"/>
          <w:szCs w:val="20"/>
        </w:rPr>
      </w:pPr>
    </w:p>
    <w:p w:rsidR="00AE051C" w:rsidRPr="008101B0" w:rsidRDefault="00AE051C" w:rsidP="00725BAE">
      <w:pPr>
        <w:pStyle w:val="Pa0"/>
        <w:jc w:val="both"/>
        <w:rPr>
          <w:rFonts w:ascii="Tahoma" w:hAnsi="Tahoma" w:cs="Tahoma"/>
          <w:color w:val="000000"/>
          <w:sz w:val="20"/>
          <w:szCs w:val="20"/>
        </w:rPr>
      </w:pPr>
    </w:p>
    <w:p w:rsidR="00E07948" w:rsidRPr="008101B0" w:rsidRDefault="00AE051C" w:rsidP="00725BAE">
      <w:pPr>
        <w:pStyle w:val="Pa0"/>
        <w:jc w:val="both"/>
        <w:rPr>
          <w:rFonts w:ascii="Tahoma" w:hAnsi="Tahoma" w:cs="Tahoma"/>
          <w:color w:val="000000"/>
          <w:sz w:val="20"/>
          <w:szCs w:val="20"/>
        </w:rPr>
      </w:pPr>
      <w:r w:rsidRPr="008101B0">
        <w:rPr>
          <w:rFonts w:ascii="Tahoma" w:hAnsi="Tahoma" w:cs="Tahoma"/>
          <w:color w:val="000000"/>
          <w:sz w:val="20"/>
          <w:szCs w:val="20"/>
        </w:rPr>
        <w:t>V</w:t>
      </w:r>
      <w:r w:rsidR="00725BAE" w:rsidRPr="008101B0">
        <w:rPr>
          <w:rFonts w:ascii="Tahoma" w:hAnsi="Tahoma" w:cs="Tahoma"/>
          <w:color w:val="000000"/>
          <w:sz w:val="20"/>
          <w:szCs w:val="20"/>
        </w:rPr>
        <w:t>elkommen til Betri Bank</w:t>
      </w:r>
      <w:r w:rsidR="00E07948" w:rsidRPr="008101B0">
        <w:rPr>
          <w:rFonts w:ascii="Tahoma" w:hAnsi="Tahoma" w:cs="Tahoma"/>
          <w:color w:val="000000"/>
          <w:sz w:val="20"/>
          <w:szCs w:val="20"/>
        </w:rPr>
        <w:t>i</w:t>
      </w:r>
      <w:r w:rsidR="00725BAE" w:rsidRPr="008101B0">
        <w:rPr>
          <w:rFonts w:ascii="Tahoma" w:hAnsi="Tahoma" w:cs="Tahoma"/>
          <w:color w:val="000000"/>
          <w:sz w:val="20"/>
          <w:szCs w:val="20"/>
        </w:rPr>
        <w:t xml:space="preserve"> P/F (herefter banken). </w:t>
      </w:r>
    </w:p>
    <w:p w:rsidR="00751C05" w:rsidRPr="008101B0" w:rsidRDefault="00751C05" w:rsidP="008101B0">
      <w:pPr>
        <w:pStyle w:val="Default"/>
        <w:rPr>
          <w:rFonts w:ascii="Tahoma" w:hAnsi="Tahoma" w:cs="Tahoma"/>
        </w:rPr>
      </w:pPr>
    </w:p>
    <w:p w:rsidR="00725BAE" w:rsidRPr="008101B0" w:rsidRDefault="00725BAE" w:rsidP="00725BAE">
      <w:pPr>
        <w:pStyle w:val="Pa0"/>
        <w:jc w:val="both"/>
        <w:rPr>
          <w:rFonts w:ascii="Tahoma" w:hAnsi="Tahoma" w:cs="Tahoma"/>
          <w:color w:val="000000"/>
          <w:sz w:val="20"/>
          <w:szCs w:val="20"/>
        </w:rPr>
      </w:pPr>
      <w:r w:rsidRPr="008101B0">
        <w:rPr>
          <w:rFonts w:ascii="Tahoma" w:hAnsi="Tahoma" w:cs="Tahoma"/>
          <w:color w:val="000000"/>
          <w:sz w:val="20"/>
          <w:szCs w:val="20"/>
        </w:rPr>
        <w:t>De almin</w:t>
      </w:r>
      <w:r w:rsidRPr="008101B0">
        <w:rPr>
          <w:rFonts w:ascii="Tahoma" w:hAnsi="Tahoma" w:cs="Tahoma"/>
          <w:color w:val="000000"/>
          <w:sz w:val="20"/>
          <w:szCs w:val="20"/>
        </w:rPr>
        <w:softHyphen/>
        <w:t>delige forretningsbetingelser gælder for ethvert mellem</w:t>
      </w:r>
      <w:r w:rsidRPr="008101B0">
        <w:rPr>
          <w:rFonts w:ascii="Tahoma" w:hAnsi="Tahoma" w:cs="Tahoma"/>
          <w:color w:val="000000"/>
          <w:sz w:val="20"/>
          <w:szCs w:val="20"/>
        </w:rPr>
        <w:softHyphen/>
        <w:t>værende mellem dig og banken, medmindre andet er ud</w:t>
      </w:r>
      <w:r w:rsidRPr="008101B0">
        <w:rPr>
          <w:rFonts w:ascii="Tahoma" w:hAnsi="Tahoma" w:cs="Tahoma"/>
          <w:color w:val="000000"/>
          <w:sz w:val="20"/>
          <w:szCs w:val="20"/>
        </w:rPr>
        <w:softHyphen/>
        <w:t>trykkeligt aftalt, f.eks. i en indlånsaftale, udlånsaftale (kreditaftale), i depotvilkår og vilkår for handel med værdi</w:t>
      </w:r>
      <w:r w:rsidRPr="008101B0">
        <w:rPr>
          <w:rFonts w:ascii="Tahoma" w:hAnsi="Tahoma" w:cs="Tahoma"/>
          <w:color w:val="000000"/>
          <w:sz w:val="20"/>
          <w:szCs w:val="20"/>
        </w:rPr>
        <w:softHyphen/>
        <w:t xml:space="preserve">papirer, kortregler, boksvilkår eller andre særlige vilkår. </w:t>
      </w:r>
    </w:p>
    <w:p w:rsidR="00E07948" w:rsidRPr="008101B0" w:rsidRDefault="00E07948" w:rsidP="00725BAE">
      <w:pPr>
        <w:pStyle w:val="Pa1"/>
        <w:jc w:val="both"/>
        <w:rPr>
          <w:rFonts w:ascii="Tahoma" w:hAnsi="Tahoma" w:cs="Tahoma"/>
          <w:color w:val="000000"/>
          <w:sz w:val="20"/>
          <w:szCs w:val="20"/>
        </w:rPr>
      </w:pPr>
    </w:p>
    <w:p w:rsidR="00690057" w:rsidRDefault="00E07948" w:rsidP="00725BAE">
      <w:pPr>
        <w:pStyle w:val="Pa1"/>
        <w:jc w:val="both"/>
        <w:rPr>
          <w:rFonts w:ascii="Tahoma" w:hAnsi="Tahoma" w:cs="Tahoma"/>
          <w:color w:val="000000"/>
          <w:sz w:val="20"/>
          <w:szCs w:val="20"/>
        </w:rPr>
      </w:pPr>
      <w:r w:rsidRPr="008101B0">
        <w:rPr>
          <w:rFonts w:ascii="Tahoma" w:hAnsi="Tahoma" w:cs="Tahoma"/>
          <w:color w:val="000000"/>
          <w:sz w:val="20"/>
          <w:szCs w:val="20"/>
        </w:rPr>
        <w:t>Banken kan foretage ændringer i d</w:t>
      </w:r>
      <w:r w:rsidR="00725BAE" w:rsidRPr="008101B0">
        <w:rPr>
          <w:rFonts w:ascii="Tahoma" w:hAnsi="Tahoma" w:cs="Tahoma"/>
          <w:color w:val="000000"/>
          <w:sz w:val="20"/>
          <w:szCs w:val="20"/>
        </w:rPr>
        <w:t xml:space="preserve">e almindelige forretningsbetingelser uden varsel, såfremt </w:t>
      </w:r>
    </w:p>
    <w:p w:rsidR="00EB22B6"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ændringerne er til din fordel. </w:t>
      </w:r>
    </w:p>
    <w:p w:rsidR="00EB22B6" w:rsidRPr="008101B0" w:rsidRDefault="00EB22B6" w:rsidP="00725BAE">
      <w:pPr>
        <w:pStyle w:val="Pa1"/>
        <w:jc w:val="both"/>
        <w:rPr>
          <w:rFonts w:ascii="Tahoma" w:hAnsi="Tahoma" w:cs="Tahoma"/>
          <w:color w:val="000000"/>
          <w:sz w:val="20"/>
          <w:szCs w:val="20"/>
        </w:rPr>
      </w:pP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Ændringer og nye bestemmelser, der ikke er til din fordel, skal varsles 1 måned forinden, de træder i kraft. </w:t>
      </w:r>
    </w:p>
    <w:p w:rsidR="00725BAE" w:rsidRPr="008101B0" w:rsidRDefault="00725BAE" w:rsidP="00725BAE">
      <w:pPr>
        <w:pStyle w:val="Default"/>
        <w:spacing w:line="201" w:lineRule="atLeast"/>
        <w:jc w:val="both"/>
        <w:rPr>
          <w:rFonts w:ascii="Tahoma" w:hAnsi="Tahoma" w:cs="Tahoma"/>
          <w:b/>
          <w:bCs/>
          <w:sz w:val="20"/>
          <w:szCs w:val="20"/>
        </w:rPr>
      </w:pPr>
    </w:p>
    <w:p w:rsidR="00725BAE" w:rsidRPr="008101B0" w:rsidRDefault="00725BAE" w:rsidP="00725BAE">
      <w:pPr>
        <w:pStyle w:val="Default"/>
        <w:spacing w:line="201" w:lineRule="atLeast"/>
        <w:jc w:val="both"/>
        <w:rPr>
          <w:rFonts w:ascii="Tahoma" w:hAnsi="Tahoma" w:cs="Tahoma"/>
          <w:sz w:val="20"/>
          <w:szCs w:val="20"/>
        </w:rPr>
      </w:pPr>
      <w:r w:rsidRPr="008101B0">
        <w:rPr>
          <w:rFonts w:ascii="Tahoma" w:hAnsi="Tahoma" w:cs="Tahoma"/>
          <w:b/>
          <w:bCs/>
          <w:sz w:val="20"/>
          <w:szCs w:val="20"/>
        </w:rPr>
        <w:t xml:space="preserve">Etablering af kundeforhold </w:t>
      </w:r>
    </w:p>
    <w:p w:rsidR="002C4D84"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Når du bliver kunde i banken, skal du udfylde en blanket, hvori du bl.a. skal oplyse navn, adresse og P-tal. Identi</w:t>
      </w:r>
      <w:r w:rsidRPr="008101B0">
        <w:rPr>
          <w:rFonts w:ascii="Tahoma" w:hAnsi="Tahoma" w:cs="Tahoma"/>
          <w:color w:val="000000"/>
          <w:sz w:val="20"/>
          <w:szCs w:val="20"/>
        </w:rPr>
        <w:softHyphen/>
        <w:t xml:space="preserve">tetsoplysningerne skal dokumenteres med </w:t>
      </w:r>
      <w:r w:rsidR="002C4D84" w:rsidRPr="008101B0">
        <w:rPr>
          <w:rFonts w:ascii="Tahoma" w:hAnsi="Tahoma" w:cs="Tahoma"/>
          <w:color w:val="000000"/>
          <w:sz w:val="20"/>
          <w:szCs w:val="20"/>
        </w:rPr>
        <w:t xml:space="preserve">eksempelvis </w:t>
      </w:r>
      <w:r w:rsidRPr="008101B0">
        <w:rPr>
          <w:rFonts w:ascii="Tahoma" w:hAnsi="Tahoma" w:cs="Tahoma"/>
          <w:color w:val="000000"/>
          <w:sz w:val="20"/>
          <w:szCs w:val="20"/>
        </w:rPr>
        <w:t>kopi af pas, kørekort, dåbsattest</w:t>
      </w:r>
      <w:r w:rsidR="002C4D84" w:rsidRPr="008101B0">
        <w:rPr>
          <w:rFonts w:ascii="Tahoma" w:hAnsi="Tahoma" w:cs="Tahoma"/>
          <w:color w:val="000000"/>
          <w:sz w:val="20"/>
          <w:szCs w:val="20"/>
        </w:rPr>
        <w:t xml:space="preserve">, </w:t>
      </w:r>
      <w:r w:rsidRPr="008101B0">
        <w:rPr>
          <w:rFonts w:ascii="Tahoma" w:hAnsi="Tahoma" w:cs="Tahoma"/>
          <w:color w:val="000000"/>
          <w:sz w:val="20"/>
          <w:szCs w:val="20"/>
        </w:rPr>
        <w:t>navnebevis</w:t>
      </w:r>
      <w:r w:rsidR="002C4D84" w:rsidRPr="008101B0">
        <w:rPr>
          <w:rFonts w:ascii="Tahoma" w:hAnsi="Tahoma" w:cs="Tahoma"/>
          <w:color w:val="000000"/>
          <w:sz w:val="20"/>
          <w:szCs w:val="20"/>
        </w:rPr>
        <w:t xml:space="preserve"> eller P-talskort</w:t>
      </w:r>
      <w:r w:rsidRPr="008101B0">
        <w:rPr>
          <w:rFonts w:ascii="Tahoma" w:hAnsi="Tahoma" w:cs="Tahoma"/>
          <w:color w:val="000000"/>
          <w:sz w:val="20"/>
          <w:szCs w:val="20"/>
        </w:rPr>
        <w:t xml:space="preserve">. </w:t>
      </w:r>
    </w:p>
    <w:p w:rsidR="00EB22B6" w:rsidRPr="008101B0" w:rsidRDefault="00EB22B6" w:rsidP="00725BAE">
      <w:pPr>
        <w:pStyle w:val="Pa1"/>
        <w:jc w:val="both"/>
        <w:rPr>
          <w:rFonts w:ascii="Tahoma" w:hAnsi="Tahoma" w:cs="Tahoma"/>
          <w:color w:val="000000"/>
          <w:sz w:val="20"/>
          <w:szCs w:val="20"/>
        </w:rPr>
      </w:pP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Er der tale om en enkeltmandsvirksomhed, skal V-tal tillige oplyses. Derudover skal banken have oplysninger om, hvad kunde</w:t>
      </w:r>
      <w:r w:rsidRPr="008101B0">
        <w:rPr>
          <w:rFonts w:ascii="Tahoma" w:hAnsi="Tahoma" w:cs="Tahoma"/>
          <w:color w:val="000000"/>
          <w:sz w:val="20"/>
          <w:szCs w:val="20"/>
        </w:rPr>
        <w:softHyphen/>
        <w:t xml:space="preserve">forholdet består af. </w:t>
      </w:r>
    </w:p>
    <w:p w:rsidR="002C4D84" w:rsidRPr="008101B0" w:rsidRDefault="002C4D84" w:rsidP="008101B0">
      <w:pPr>
        <w:pStyle w:val="Default"/>
        <w:rPr>
          <w:rFonts w:ascii="Tahoma" w:hAnsi="Tahoma" w:cs="Tahoma"/>
          <w:sz w:val="20"/>
          <w:szCs w:val="20"/>
        </w:rPr>
      </w:pPr>
    </w:p>
    <w:p w:rsidR="002C4D84"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Er der tale om en juridisk person, f.eks. aktieselskab eller an</w:t>
      </w:r>
      <w:r w:rsidRPr="008101B0">
        <w:rPr>
          <w:rFonts w:ascii="Tahoma" w:hAnsi="Tahoma" w:cs="Tahoma"/>
          <w:color w:val="000000"/>
          <w:sz w:val="20"/>
          <w:szCs w:val="20"/>
        </w:rPr>
        <w:softHyphen/>
        <w:t xml:space="preserve">partsselskab, kræves oplyst navn, </w:t>
      </w:r>
      <w:r w:rsidR="002C4D84" w:rsidRPr="008101B0">
        <w:rPr>
          <w:rFonts w:ascii="Tahoma" w:hAnsi="Tahoma" w:cs="Tahoma"/>
          <w:color w:val="000000"/>
          <w:sz w:val="20"/>
          <w:szCs w:val="20"/>
        </w:rPr>
        <w:t>adresse</w:t>
      </w:r>
      <w:r w:rsidRPr="008101B0">
        <w:rPr>
          <w:rFonts w:ascii="Tahoma" w:hAnsi="Tahoma" w:cs="Tahoma"/>
          <w:color w:val="000000"/>
          <w:sz w:val="20"/>
          <w:szCs w:val="20"/>
        </w:rPr>
        <w:t xml:space="preserve"> og V-tal </w:t>
      </w:r>
      <w:r w:rsidR="002C4D84" w:rsidRPr="008101B0">
        <w:rPr>
          <w:rFonts w:ascii="Tahoma" w:hAnsi="Tahoma" w:cs="Tahoma"/>
          <w:color w:val="000000"/>
          <w:sz w:val="20"/>
          <w:szCs w:val="20"/>
        </w:rPr>
        <w:t>samt</w:t>
      </w:r>
      <w:r w:rsidRPr="008101B0">
        <w:rPr>
          <w:rFonts w:ascii="Tahoma" w:hAnsi="Tahoma" w:cs="Tahoma"/>
          <w:color w:val="000000"/>
          <w:sz w:val="20"/>
          <w:szCs w:val="20"/>
        </w:rPr>
        <w:t xml:space="preserve"> udleve</w:t>
      </w:r>
      <w:r w:rsidRPr="008101B0">
        <w:rPr>
          <w:rFonts w:ascii="Tahoma" w:hAnsi="Tahoma" w:cs="Tahoma"/>
          <w:color w:val="000000"/>
          <w:sz w:val="20"/>
          <w:szCs w:val="20"/>
        </w:rPr>
        <w:softHyphen/>
        <w:t xml:space="preserve">ring af kopi af fuldmagter, tegningsudskrift og vedtægter samt selskabets nyeste regnskab. </w:t>
      </w:r>
    </w:p>
    <w:p w:rsidR="00690057"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Derudover skal bestyrelse, direktion og selskabets fuldmagtshavere indlevere </w:t>
      </w:r>
    </w:p>
    <w:p w:rsidR="00690057"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legitimationsoplysninger</w:t>
      </w:r>
      <w:r w:rsidR="002C4D84" w:rsidRPr="008101B0">
        <w:rPr>
          <w:rFonts w:ascii="Tahoma" w:hAnsi="Tahoma" w:cs="Tahoma"/>
          <w:color w:val="000000"/>
          <w:sz w:val="20"/>
          <w:szCs w:val="20"/>
        </w:rPr>
        <w:t xml:space="preserve"> til banken</w:t>
      </w:r>
      <w:r w:rsidRPr="008101B0">
        <w:rPr>
          <w:rFonts w:ascii="Tahoma" w:hAnsi="Tahoma" w:cs="Tahoma"/>
          <w:color w:val="000000"/>
          <w:sz w:val="20"/>
          <w:szCs w:val="20"/>
        </w:rPr>
        <w:t xml:space="preserve">. </w:t>
      </w:r>
      <w:r w:rsidR="00EB22B6" w:rsidRPr="008101B0">
        <w:rPr>
          <w:rFonts w:ascii="Tahoma" w:hAnsi="Tahoma" w:cs="Tahoma"/>
          <w:color w:val="000000"/>
          <w:sz w:val="20"/>
          <w:szCs w:val="20"/>
        </w:rPr>
        <w:t>I disse tilfælde skal b</w:t>
      </w:r>
      <w:r w:rsidRPr="008101B0">
        <w:rPr>
          <w:rFonts w:ascii="Tahoma" w:hAnsi="Tahoma" w:cs="Tahoma"/>
          <w:color w:val="000000"/>
          <w:sz w:val="20"/>
          <w:szCs w:val="20"/>
        </w:rPr>
        <w:t xml:space="preserve">anken tillige have oplysninger om </w:t>
      </w: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kundeforholdets omfang. </w:t>
      </w:r>
    </w:p>
    <w:p w:rsidR="002C4D84" w:rsidRPr="008101B0" w:rsidRDefault="002C4D84" w:rsidP="00725BAE">
      <w:pPr>
        <w:pStyle w:val="Pa1"/>
        <w:jc w:val="both"/>
        <w:rPr>
          <w:rFonts w:ascii="Tahoma" w:hAnsi="Tahoma" w:cs="Tahoma"/>
          <w:color w:val="000000"/>
          <w:sz w:val="20"/>
          <w:szCs w:val="20"/>
        </w:rPr>
      </w:pPr>
    </w:p>
    <w:p w:rsidR="00690057"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Det er kun tilladt at bruge</w:t>
      </w:r>
      <w:r w:rsidR="002C4D84" w:rsidRPr="008101B0">
        <w:rPr>
          <w:rFonts w:ascii="Tahoma" w:hAnsi="Tahoma" w:cs="Tahoma"/>
          <w:color w:val="000000"/>
          <w:sz w:val="20"/>
          <w:szCs w:val="20"/>
        </w:rPr>
        <w:t xml:space="preserve"> dine</w:t>
      </w:r>
      <w:r w:rsidRPr="008101B0">
        <w:rPr>
          <w:rFonts w:ascii="Tahoma" w:hAnsi="Tahoma" w:cs="Tahoma"/>
          <w:color w:val="000000"/>
          <w:sz w:val="20"/>
          <w:szCs w:val="20"/>
        </w:rPr>
        <w:t xml:space="preserve"> privatkonti, </w:t>
      </w:r>
      <w:r w:rsidR="002C4D84" w:rsidRPr="008101B0">
        <w:rPr>
          <w:rFonts w:ascii="Tahoma" w:hAnsi="Tahoma" w:cs="Tahoma"/>
          <w:color w:val="000000"/>
          <w:sz w:val="20"/>
          <w:szCs w:val="20"/>
        </w:rPr>
        <w:t>dine privat</w:t>
      </w:r>
      <w:r w:rsidRPr="008101B0">
        <w:rPr>
          <w:rFonts w:ascii="Tahoma" w:hAnsi="Tahoma" w:cs="Tahoma"/>
          <w:color w:val="000000"/>
          <w:sz w:val="20"/>
          <w:szCs w:val="20"/>
        </w:rPr>
        <w:t xml:space="preserve">kort og anden privat banktjeneste til </w:t>
      </w:r>
    </w:p>
    <w:p w:rsidR="00690057"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privatrelaterede formål og kun tilladt at bruge </w:t>
      </w:r>
      <w:r w:rsidR="002C4D84" w:rsidRPr="008101B0">
        <w:rPr>
          <w:rFonts w:ascii="Tahoma" w:hAnsi="Tahoma" w:cs="Tahoma"/>
          <w:color w:val="000000"/>
          <w:sz w:val="20"/>
          <w:szCs w:val="20"/>
        </w:rPr>
        <w:t xml:space="preserve">dine </w:t>
      </w:r>
      <w:r w:rsidRPr="008101B0">
        <w:rPr>
          <w:rFonts w:ascii="Tahoma" w:hAnsi="Tahoma" w:cs="Tahoma"/>
          <w:color w:val="000000"/>
          <w:sz w:val="20"/>
          <w:szCs w:val="20"/>
        </w:rPr>
        <w:t xml:space="preserve">erhvervskonti, </w:t>
      </w:r>
      <w:r w:rsidR="002C4D84" w:rsidRPr="008101B0">
        <w:rPr>
          <w:rFonts w:ascii="Tahoma" w:hAnsi="Tahoma" w:cs="Tahoma"/>
          <w:color w:val="000000"/>
          <w:sz w:val="20"/>
          <w:szCs w:val="20"/>
        </w:rPr>
        <w:t>dine erhvervs</w:t>
      </w:r>
      <w:r w:rsidRPr="008101B0">
        <w:rPr>
          <w:rFonts w:ascii="Tahoma" w:hAnsi="Tahoma" w:cs="Tahoma"/>
          <w:color w:val="000000"/>
          <w:sz w:val="20"/>
          <w:szCs w:val="20"/>
        </w:rPr>
        <w:t xml:space="preserve">kort og anden </w:t>
      </w:r>
    </w:p>
    <w:p w:rsidR="00690057"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erhvervsmæssig bank</w:t>
      </w:r>
      <w:r w:rsidRPr="008101B0">
        <w:rPr>
          <w:rFonts w:ascii="Tahoma" w:hAnsi="Tahoma" w:cs="Tahoma"/>
          <w:color w:val="000000"/>
          <w:sz w:val="20"/>
          <w:szCs w:val="20"/>
        </w:rPr>
        <w:softHyphen/>
        <w:t xml:space="preserve">tjeneste til </w:t>
      </w: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erhvervsrelaterede formål. </w:t>
      </w:r>
    </w:p>
    <w:p w:rsidR="00725BAE" w:rsidRPr="008101B0" w:rsidRDefault="00725BAE" w:rsidP="00725BAE">
      <w:pPr>
        <w:pStyle w:val="Pa3"/>
        <w:jc w:val="both"/>
        <w:rPr>
          <w:rFonts w:ascii="Tahoma" w:hAnsi="Tahoma" w:cs="Tahoma"/>
          <w:b/>
          <w:bCs/>
          <w:color w:val="000000"/>
          <w:sz w:val="20"/>
          <w:szCs w:val="20"/>
        </w:rPr>
      </w:pPr>
    </w:p>
    <w:p w:rsidR="00751C05" w:rsidRDefault="00751C05" w:rsidP="00725BAE">
      <w:pPr>
        <w:pStyle w:val="Pa3"/>
        <w:jc w:val="both"/>
        <w:rPr>
          <w:rFonts w:ascii="Tahoma" w:hAnsi="Tahoma" w:cs="Tahoma"/>
          <w:b/>
          <w:bCs/>
          <w:color w:val="000000"/>
          <w:sz w:val="20"/>
          <w:szCs w:val="20"/>
        </w:rPr>
      </w:pPr>
    </w:p>
    <w:p w:rsidR="00751C05" w:rsidRDefault="00751C05" w:rsidP="00725BAE">
      <w:pPr>
        <w:pStyle w:val="Pa3"/>
        <w:jc w:val="both"/>
        <w:rPr>
          <w:rFonts w:ascii="Tahoma" w:hAnsi="Tahoma" w:cs="Tahoma"/>
          <w:b/>
          <w:bCs/>
          <w:color w:val="000000"/>
          <w:sz w:val="20"/>
          <w:szCs w:val="20"/>
        </w:rPr>
      </w:pPr>
    </w:p>
    <w:p w:rsidR="00751C05" w:rsidRDefault="00751C05" w:rsidP="00725BAE">
      <w:pPr>
        <w:pStyle w:val="Pa3"/>
        <w:jc w:val="both"/>
        <w:rPr>
          <w:rFonts w:ascii="Tahoma" w:hAnsi="Tahoma" w:cs="Tahoma"/>
          <w:b/>
          <w:bCs/>
          <w:color w:val="000000"/>
          <w:sz w:val="20"/>
          <w:szCs w:val="20"/>
        </w:rPr>
      </w:pPr>
    </w:p>
    <w:p w:rsidR="00690057" w:rsidRDefault="00690057" w:rsidP="00725BAE">
      <w:pPr>
        <w:pStyle w:val="Pa3"/>
        <w:jc w:val="both"/>
        <w:rPr>
          <w:rFonts w:ascii="Tahoma" w:hAnsi="Tahoma" w:cs="Tahoma"/>
          <w:b/>
          <w:bCs/>
          <w:color w:val="000000"/>
          <w:sz w:val="20"/>
          <w:szCs w:val="20"/>
        </w:rPr>
      </w:pPr>
    </w:p>
    <w:p w:rsidR="00690057" w:rsidRDefault="00690057" w:rsidP="00725BAE">
      <w:pPr>
        <w:pStyle w:val="Pa3"/>
        <w:jc w:val="both"/>
        <w:rPr>
          <w:rFonts w:ascii="Tahoma" w:hAnsi="Tahoma" w:cs="Tahoma"/>
          <w:b/>
          <w:bCs/>
          <w:color w:val="000000"/>
          <w:sz w:val="20"/>
          <w:szCs w:val="20"/>
        </w:rPr>
      </w:pPr>
    </w:p>
    <w:p w:rsidR="00725BAE" w:rsidRPr="008101B0" w:rsidRDefault="00725BAE" w:rsidP="00725BAE">
      <w:pPr>
        <w:pStyle w:val="Pa3"/>
        <w:jc w:val="both"/>
        <w:rPr>
          <w:rFonts w:ascii="Tahoma" w:hAnsi="Tahoma" w:cs="Tahoma"/>
          <w:color w:val="000000"/>
          <w:sz w:val="20"/>
          <w:szCs w:val="20"/>
        </w:rPr>
      </w:pPr>
      <w:r w:rsidRPr="008101B0">
        <w:rPr>
          <w:rFonts w:ascii="Tahoma" w:hAnsi="Tahoma" w:cs="Tahoma"/>
          <w:b/>
          <w:bCs/>
          <w:color w:val="000000"/>
          <w:sz w:val="20"/>
          <w:szCs w:val="20"/>
        </w:rPr>
        <w:t xml:space="preserve">Korrekte oplysninger </w:t>
      </w: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Du har pligt til at give banken de oplysninger om dig og dit kundeforhold, som banken har pligt til at indhente ifølge lovgivningen, f.eks. skatteloven og hvidvaskloven. </w:t>
      </w:r>
    </w:p>
    <w:p w:rsidR="002C4D84" w:rsidRPr="008101B0" w:rsidRDefault="002C4D84" w:rsidP="00725BAE">
      <w:pPr>
        <w:pStyle w:val="Pa1"/>
        <w:jc w:val="both"/>
        <w:rPr>
          <w:rFonts w:ascii="Tahoma" w:hAnsi="Tahoma" w:cs="Tahoma"/>
          <w:color w:val="000000"/>
          <w:sz w:val="20"/>
          <w:szCs w:val="20"/>
        </w:rPr>
      </w:pP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Banken kan uden varsel opsige kundeforholdet med dig, </w:t>
      </w:r>
      <w:r w:rsidR="002C4D84" w:rsidRPr="008101B0">
        <w:rPr>
          <w:rFonts w:ascii="Tahoma" w:hAnsi="Tahoma" w:cs="Tahoma"/>
          <w:color w:val="000000"/>
          <w:sz w:val="20"/>
          <w:szCs w:val="20"/>
        </w:rPr>
        <w:t>såfremt</w:t>
      </w:r>
      <w:r w:rsidRPr="008101B0">
        <w:rPr>
          <w:rFonts w:ascii="Tahoma" w:hAnsi="Tahoma" w:cs="Tahoma"/>
          <w:color w:val="000000"/>
          <w:sz w:val="20"/>
          <w:szCs w:val="20"/>
        </w:rPr>
        <w:t xml:space="preserve"> du</w:t>
      </w:r>
      <w:r w:rsidR="002C4D84" w:rsidRPr="008101B0">
        <w:rPr>
          <w:rFonts w:ascii="Tahoma" w:hAnsi="Tahoma" w:cs="Tahoma"/>
          <w:color w:val="000000"/>
          <w:sz w:val="20"/>
          <w:szCs w:val="20"/>
        </w:rPr>
        <w:t xml:space="preserve"> ikke</w:t>
      </w:r>
      <w:r w:rsidRPr="008101B0">
        <w:rPr>
          <w:rFonts w:ascii="Tahoma" w:hAnsi="Tahoma" w:cs="Tahoma"/>
          <w:color w:val="000000"/>
          <w:sz w:val="20"/>
          <w:szCs w:val="20"/>
        </w:rPr>
        <w:t xml:space="preserve"> giver banken disse oplysninger, se ”opsigelse” nedenfor. </w:t>
      </w:r>
    </w:p>
    <w:p w:rsidR="002C4D84" w:rsidRPr="008101B0" w:rsidRDefault="002C4D84" w:rsidP="002C4D84">
      <w:pPr>
        <w:pStyle w:val="Pa1"/>
        <w:jc w:val="both"/>
        <w:rPr>
          <w:rFonts w:ascii="Tahoma" w:hAnsi="Tahoma" w:cs="Tahoma"/>
          <w:color w:val="000000"/>
          <w:sz w:val="20"/>
          <w:szCs w:val="20"/>
        </w:rPr>
      </w:pPr>
    </w:p>
    <w:p w:rsidR="002C4D84" w:rsidRPr="008101B0" w:rsidRDefault="002C4D84" w:rsidP="002C4D84">
      <w:pPr>
        <w:pStyle w:val="Pa1"/>
        <w:jc w:val="both"/>
        <w:rPr>
          <w:rFonts w:ascii="Tahoma" w:hAnsi="Tahoma" w:cs="Tahoma"/>
          <w:color w:val="000000"/>
          <w:sz w:val="20"/>
          <w:szCs w:val="20"/>
        </w:rPr>
      </w:pPr>
      <w:r w:rsidRPr="008101B0">
        <w:rPr>
          <w:rFonts w:ascii="Tahoma" w:hAnsi="Tahoma" w:cs="Tahoma"/>
          <w:color w:val="000000"/>
          <w:sz w:val="20"/>
          <w:szCs w:val="20"/>
        </w:rPr>
        <w:t xml:space="preserve">Såfremt banken bliver opmærksom på, at oplysninger er vildledende eller forkerte, vil disse blive korrigerede. </w:t>
      </w:r>
    </w:p>
    <w:p w:rsidR="002C4D84" w:rsidRPr="008101B0" w:rsidRDefault="002C4D84" w:rsidP="00725BAE">
      <w:pPr>
        <w:pStyle w:val="Pa1"/>
        <w:jc w:val="both"/>
        <w:rPr>
          <w:rFonts w:ascii="Tahoma" w:hAnsi="Tahoma" w:cs="Tahoma"/>
          <w:color w:val="000000"/>
          <w:sz w:val="20"/>
          <w:szCs w:val="20"/>
        </w:rPr>
      </w:pPr>
    </w:p>
    <w:p w:rsidR="00725BAE" w:rsidRPr="008101B0" w:rsidRDefault="00725BAE" w:rsidP="00725BAE">
      <w:pPr>
        <w:pStyle w:val="Pa1"/>
        <w:jc w:val="both"/>
        <w:rPr>
          <w:rFonts w:ascii="Tahoma" w:hAnsi="Tahoma" w:cs="Tahoma"/>
          <w:color w:val="000000"/>
          <w:sz w:val="20"/>
          <w:szCs w:val="20"/>
        </w:rPr>
      </w:pPr>
      <w:r w:rsidRPr="008101B0">
        <w:rPr>
          <w:rFonts w:ascii="Tahoma" w:hAnsi="Tahoma" w:cs="Tahoma"/>
          <w:color w:val="000000"/>
          <w:sz w:val="20"/>
          <w:szCs w:val="20"/>
        </w:rPr>
        <w:t>Såfremt banken</w:t>
      </w:r>
      <w:r w:rsidR="002C4D84" w:rsidRPr="008101B0">
        <w:rPr>
          <w:rFonts w:ascii="Tahoma" w:hAnsi="Tahoma" w:cs="Tahoma"/>
          <w:color w:val="000000"/>
          <w:sz w:val="20"/>
          <w:szCs w:val="20"/>
        </w:rPr>
        <w:t xml:space="preserve"> </w:t>
      </w:r>
      <w:r w:rsidR="0088779D" w:rsidRPr="008101B0">
        <w:rPr>
          <w:rFonts w:ascii="Tahoma" w:hAnsi="Tahoma" w:cs="Tahoma"/>
          <w:color w:val="000000"/>
          <w:sz w:val="20"/>
          <w:szCs w:val="20"/>
        </w:rPr>
        <w:t>besidder forkerte oplysninger om f.eks. din adresse, e-mail eller telefonnummer, eller banken af andre årsager ikke formår</w:t>
      </w:r>
      <w:r w:rsidR="002C4D84" w:rsidRPr="008101B0">
        <w:rPr>
          <w:rFonts w:ascii="Tahoma" w:hAnsi="Tahoma" w:cs="Tahoma"/>
          <w:color w:val="000000"/>
          <w:sz w:val="20"/>
          <w:szCs w:val="20"/>
        </w:rPr>
        <w:t xml:space="preserve"> at komme </w:t>
      </w:r>
      <w:r w:rsidRPr="008101B0">
        <w:rPr>
          <w:rFonts w:ascii="Tahoma" w:hAnsi="Tahoma" w:cs="Tahoma"/>
          <w:color w:val="000000"/>
          <w:sz w:val="20"/>
          <w:szCs w:val="20"/>
        </w:rPr>
        <w:t xml:space="preserve">i kontakt med dig, kan banken spærre for dine banktjenester. </w:t>
      </w:r>
    </w:p>
    <w:p w:rsidR="00227C24" w:rsidRPr="008101B0" w:rsidRDefault="00227C24" w:rsidP="00227C24">
      <w:pPr>
        <w:pStyle w:val="Default"/>
        <w:spacing w:line="201" w:lineRule="atLeast"/>
        <w:jc w:val="both"/>
        <w:rPr>
          <w:rFonts w:ascii="Tahoma" w:hAnsi="Tahoma" w:cs="Tahoma"/>
          <w:b/>
          <w:bCs/>
          <w:color w:val="auto"/>
          <w:sz w:val="20"/>
          <w:szCs w:val="20"/>
        </w:rPr>
      </w:pPr>
    </w:p>
    <w:p w:rsidR="00227C24" w:rsidRPr="008101B0" w:rsidRDefault="009475D3" w:rsidP="00227C24">
      <w:pPr>
        <w:pStyle w:val="Default"/>
        <w:spacing w:line="201" w:lineRule="atLeast"/>
        <w:jc w:val="both"/>
        <w:rPr>
          <w:rFonts w:ascii="Tahoma" w:hAnsi="Tahoma" w:cs="Tahoma"/>
          <w:b/>
          <w:bCs/>
          <w:color w:val="auto"/>
          <w:sz w:val="20"/>
          <w:szCs w:val="20"/>
        </w:rPr>
      </w:pPr>
      <w:r w:rsidRPr="008101B0">
        <w:rPr>
          <w:rFonts w:ascii="Tahoma" w:hAnsi="Tahoma" w:cs="Tahoma"/>
          <w:b/>
          <w:bCs/>
          <w:color w:val="auto"/>
          <w:sz w:val="20"/>
          <w:szCs w:val="20"/>
        </w:rPr>
        <w:t>Adresseændring</w:t>
      </w:r>
    </w:p>
    <w:p w:rsidR="00227C24" w:rsidRPr="008101B0" w:rsidRDefault="009475D3" w:rsidP="00227C24">
      <w:pPr>
        <w:pStyle w:val="Default"/>
        <w:spacing w:line="201" w:lineRule="atLeast"/>
        <w:jc w:val="both"/>
        <w:rPr>
          <w:rFonts w:ascii="Tahoma" w:hAnsi="Tahoma" w:cs="Tahoma"/>
          <w:bCs/>
          <w:color w:val="auto"/>
          <w:sz w:val="20"/>
          <w:szCs w:val="20"/>
        </w:rPr>
      </w:pPr>
      <w:r w:rsidRPr="008101B0">
        <w:rPr>
          <w:rFonts w:ascii="Tahoma" w:hAnsi="Tahoma" w:cs="Tahoma"/>
          <w:bCs/>
          <w:color w:val="auto"/>
          <w:sz w:val="20"/>
          <w:szCs w:val="20"/>
        </w:rPr>
        <w:t xml:space="preserve">Såfremt du ændrer adresse, har du pligt til at informere banken herom. </w:t>
      </w:r>
    </w:p>
    <w:p w:rsidR="0088779D" w:rsidRPr="008101B0" w:rsidRDefault="0088779D" w:rsidP="00227C24">
      <w:pPr>
        <w:pStyle w:val="Default"/>
        <w:spacing w:line="201" w:lineRule="atLeast"/>
        <w:jc w:val="both"/>
        <w:rPr>
          <w:rFonts w:ascii="Tahoma" w:hAnsi="Tahoma" w:cs="Tahoma"/>
          <w:bCs/>
          <w:color w:val="auto"/>
          <w:sz w:val="20"/>
          <w:szCs w:val="20"/>
        </w:rPr>
      </w:pPr>
    </w:p>
    <w:p w:rsidR="009475D3" w:rsidRPr="008101B0" w:rsidRDefault="009475D3" w:rsidP="00227C24">
      <w:pPr>
        <w:pStyle w:val="Default"/>
        <w:spacing w:line="201" w:lineRule="atLeast"/>
        <w:jc w:val="both"/>
        <w:rPr>
          <w:rFonts w:ascii="Tahoma" w:hAnsi="Tahoma" w:cs="Tahoma"/>
          <w:bCs/>
          <w:color w:val="auto"/>
          <w:sz w:val="20"/>
          <w:szCs w:val="20"/>
        </w:rPr>
      </w:pPr>
      <w:r w:rsidRPr="008101B0">
        <w:rPr>
          <w:rFonts w:ascii="Tahoma" w:hAnsi="Tahoma" w:cs="Tahoma"/>
          <w:bCs/>
          <w:color w:val="auto"/>
          <w:sz w:val="20"/>
          <w:szCs w:val="20"/>
        </w:rPr>
        <w:t xml:space="preserve">Såfremt du flytter til, bor eller opholder dig uden for Færøerne, er det ikke sikkert, at banken kan tilbyde dig de samme produkter og tjenester, som hvis du var bosiddende på Færøerne. </w:t>
      </w:r>
    </w:p>
    <w:p w:rsidR="00227C24" w:rsidRPr="008101B0" w:rsidRDefault="00227C24" w:rsidP="00227C24">
      <w:pPr>
        <w:pStyle w:val="Default"/>
        <w:spacing w:line="201" w:lineRule="atLeast"/>
        <w:jc w:val="both"/>
        <w:rPr>
          <w:rFonts w:ascii="Tahoma" w:hAnsi="Tahoma" w:cs="Tahoma"/>
          <w:b/>
          <w:bCs/>
          <w:color w:val="auto"/>
          <w:sz w:val="20"/>
          <w:szCs w:val="20"/>
        </w:rPr>
      </w:pPr>
    </w:p>
    <w:p w:rsidR="00227C24" w:rsidRPr="008101B0" w:rsidRDefault="00227C24" w:rsidP="00227C24">
      <w:pPr>
        <w:pStyle w:val="Default"/>
        <w:spacing w:line="201" w:lineRule="atLeast"/>
        <w:jc w:val="both"/>
        <w:rPr>
          <w:rFonts w:ascii="Tahoma" w:hAnsi="Tahoma" w:cs="Tahoma"/>
          <w:color w:val="auto"/>
          <w:sz w:val="20"/>
          <w:szCs w:val="20"/>
        </w:rPr>
      </w:pPr>
      <w:r w:rsidRPr="008101B0">
        <w:rPr>
          <w:rFonts w:ascii="Tahoma" w:hAnsi="Tahoma" w:cs="Tahoma"/>
          <w:b/>
          <w:bCs/>
          <w:color w:val="auto"/>
          <w:sz w:val="20"/>
          <w:szCs w:val="20"/>
        </w:rPr>
        <w:t xml:space="preserve">Tavshedspligt </w:t>
      </w:r>
    </w:p>
    <w:p w:rsidR="00227C24" w:rsidRPr="008101B0" w:rsidRDefault="00227C24" w:rsidP="00227C24">
      <w:pPr>
        <w:pStyle w:val="Pa1"/>
        <w:jc w:val="both"/>
        <w:rPr>
          <w:rFonts w:ascii="Tahoma" w:hAnsi="Tahoma" w:cs="Tahoma"/>
          <w:sz w:val="20"/>
          <w:szCs w:val="20"/>
        </w:rPr>
      </w:pPr>
      <w:r w:rsidRPr="008101B0">
        <w:rPr>
          <w:rFonts w:ascii="Tahoma" w:hAnsi="Tahoma" w:cs="Tahoma"/>
          <w:sz w:val="20"/>
          <w:szCs w:val="20"/>
        </w:rPr>
        <w:t xml:space="preserve">Bankens medarbejdere har tavshedspligt om dine forhold og må ikke </w:t>
      </w:r>
      <w:r w:rsidR="009475D3" w:rsidRPr="008101B0">
        <w:rPr>
          <w:rFonts w:ascii="Tahoma" w:hAnsi="Tahoma" w:cs="Tahoma"/>
          <w:sz w:val="20"/>
          <w:szCs w:val="20"/>
        </w:rPr>
        <w:t>uden hjemmel</w:t>
      </w:r>
      <w:r w:rsidRPr="008101B0">
        <w:rPr>
          <w:rFonts w:ascii="Tahoma" w:hAnsi="Tahoma" w:cs="Tahoma"/>
          <w:sz w:val="20"/>
          <w:szCs w:val="20"/>
        </w:rPr>
        <w:t xml:space="preserve"> udlevere oplysnin</w:t>
      </w:r>
      <w:r w:rsidRPr="008101B0">
        <w:rPr>
          <w:rFonts w:ascii="Tahoma" w:hAnsi="Tahoma" w:cs="Tahoma"/>
          <w:sz w:val="20"/>
          <w:szCs w:val="20"/>
        </w:rPr>
        <w:softHyphen/>
        <w:t xml:space="preserve">ger, som de </w:t>
      </w:r>
      <w:r w:rsidR="009475D3" w:rsidRPr="008101B0">
        <w:rPr>
          <w:rFonts w:ascii="Tahoma" w:hAnsi="Tahoma" w:cs="Tahoma"/>
          <w:sz w:val="20"/>
          <w:szCs w:val="20"/>
        </w:rPr>
        <w:t xml:space="preserve">får forbindelse med, at de er ansat </w:t>
      </w:r>
      <w:r w:rsidRPr="008101B0">
        <w:rPr>
          <w:rFonts w:ascii="Tahoma" w:hAnsi="Tahoma" w:cs="Tahoma"/>
          <w:sz w:val="20"/>
          <w:szCs w:val="20"/>
        </w:rPr>
        <w:t xml:space="preserve">i banken. </w:t>
      </w:r>
    </w:p>
    <w:p w:rsidR="00227C24" w:rsidRPr="008101B0" w:rsidRDefault="00227C24" w:rsidP="00227C24">
      <w:pPr>
        <w:pStyle w:val="Pa1"/>
        <w:jc w:val="both"/>
        <w:rPr>
          <w:rFonts w:ascii="Tahoma" w:hAnsi="Tahoma" w:cs="Tahoma"/>
          <w:sz w:val="20"/>
          <w:szCs w:val="20"/>
        </w:rPr>
      </w:pPr>
      <w:r w:rsidRPr="008101B0">
        <w:rPr>
          <w:rFonts w:ascii="Tahoma" w:hAnsi="Tahoma" w:cs="Tahoma"/>
          <w:sz w:val="20"/>
          <w:szCs w:val="20"/>
        </w:rPr>
        <w:t>Reglerne vedrørende tavshedspligten følger af lov om fi</w:t>
      </w:r>
      <w:r w:rsidRPr="008101B0">
        <w:rPr>
          <w:rFonts w:ascii="Tahoma" w:hAnsi="Tahoma" w:cs="Tahoma"/>
          <w:sz w:val="20"/>
          <w:szCs w:val="20"/>
        </w:rPr>
        <w:softHyphen/>
        <w:t xml:space="preserve">nansiel virksomhed. </w:t>
      </w:r>
    </w:p>
    <w:p w:rsidR="0088779D" w:rsidRPr="008101B0" w:rsidRDefault="0088779D" w:rsidP="008101B0">
      <w:pPr>
        <w:pStyle w:val="Pa1"/>
        <w:jc w:val="both"/>
        <w:rPr>
          <w:rFonts w:ascii="Tahoma" w:hAnsi="Tahoma" w:cs="Tahoma"/>
          <w:sz w:val="20"/>
          <w:szCs w:val="20"/>
        </w:rPr>
      </w:pPr>
    </w:p>
    <w:p w:rsidR="00690057" w:rsidRDefault="0088779D">
      <w:pPr>
        <w:pStyle w:val="Pa1"/>
        <w:jc w:val="both"/>
        <w:rPr>
          <w:rFonts w:ascii="Tahoma" w:hAnsi="Tahoma" w:cs="Tahoma"/>
          <w:sz w:val="20"/>
          <w:szCs w:val="20"/>
        </w:rPr>
      </w:pPr>
      <w:r w:rsidRPr="008101B0">
        <w:rPr>
          <w:rFonts w:ascii="Tahoma" w:hAnsi="Tahoma" w:cs="Tahoma"/>
          <w:sz w:val="20"/>
          <w:szCs w:val="20"/>
        </w:rPr>
        <w:t xml:space="preserve">Oplysninger vil dog blive udleveret til f.eks. skattevæsenet, såfremt udleveringen er pålagt </w:t>
      </w:r>
    </w:p>
    <w:p w:rsidR="0088779D" w:rsidRPr="008101B0" w:rsidRDefault="0088779D">
      <w:pPr>
        <w:pStyle w:val="Pa1"/>
        <w:jc w:val="both"/>
        <w:rPr>
          <w:rFonts w:ascii="Tahoma" w:hAnsi="Tahoma" w:cs="Tahoma"/>
          <w:sz w:val="20"/>
          <w:szCs w:val="20"/>
        </w:rPr>
      </w:pPr>
      <w:r w:rsidRPr="008101B0">
        <w:rPr>
          <w:rFonts w:ascii="Tahoma" w:hAnsi="Tahoma" w:cs="Tahoma"/>
          <w:sz w:val="20"/>
          <w:szCs w:val="20"/>
        </w:rPr>
        <w:t xml:space="preserve">banken ved lov. </w:t>
      </w:r>
    </w:p>
    <w:p w:rsidR="00725BAE" w:rsidRPr="008101B0" w:rsidRDefault="00725BAE" w:rsidP="00725BAE">
      <w:pPr>
        <w:pStyle w:val="Pa3"/>
        <w:jc w:val="both"/>
        <w:rPr>
          <w:rFonts w:ascii="Tahoma" w:hAnsi="Tahoma" w:cs="Tahoma"/>
          <w:b/>
          <w:bCs/>
          <w:color w:val="000000"/>
          <w:sz w:val="20"/>
          <w:szCs w:val="20"/>
        </w:rPr>
      </w:pPr>
    </w:p>
    <w:p w:rsidR="00725BAE" w:rsidRPr="008101B0" w:rsidRDefault="00725BAE" w:rsidP="00725BAE">
      <w:pPr>
        <w:pStyle w:val="Pa3"/>
        <w:jc w:val="both"/>
        <w:rPr>
          <w:rFonts w:ascii="Tahoma" w:hAnsi="Tahoma" w:cs="Tahoma"/>
          <w:color w:val="000000"/>
          <w:sz w:val="20"/>
          <w:szCs w:val="20"/>
        </w:rPr>
      </w:pPr>
      <w:r w:rsidRPr="008101B0">
        <w:rPr>
          <w:rFonts w:ascii="Tahoma" w:hAnsi="Tahoma" w:cs="Tahoma"/>
          <w:b/>
          <w:bCs/>
          <w:color w:val="000000"/>
          <w:sz w:val="20"/>
          <w:szCs w:val="20"/>
        </w:rPr>
        <w:t xml:space="preserve">Videregivelse af personoplysninger </w:t>
      </w:r>
    </w:p>
    <w:p w:rsidR="00525CDF" w:rsidRPr="008101B0" w:rsidRDefault="00525CDF" w:rsidP="00525CDF">
      <w:pPr>
        <w:pStyle w:val="Pa1"/>
        <w:jc w:val="both"/>
        <w:rPr>
          <w:rFonts w:ascii="Tahoma" w:hAnsi="Tahoma" w:cs="Tahoma"/>
          <w:color w:val="000000"/>
          <w:sz w:val="20"/>
          <w:szCs w:val="20"/>
        </w:rPr>
      </w:pPr>
      <w:r w:rsidRPr="008101B0">
        <w:rPr>
          <w:rFonts w:ascii="Tahoma" w:hAnsi="Tahoma" w:cs="Tahoma"/>
          <w:color w:val="000000"/>
          <w:sz w:val="20"/>
          <w:szCs w:val="20"/>
        </w:rPr>
        <w:t>Banken er dataansvarlig for behandling af personoplysninger</w:t>
      </w:r>
      <w:r w:rsidR="0088779D" w:rsidRPr="008101B0">
        <w:rPr>
          <w:rFonts w:ascii="Tahoma" w:hAnsi="Tahoma" w:cs="Tahoma"/>
          <w:color w:val="000000"/>
          <w:sz w:val="20"/>
          <w:szCs w:val="20"/>
        </w:rPr>
        <w:t xml:space="preserve"> </w:t>
      </w:r>
      <w:r w:rsidRPr="008101B0">
        <w:rPr>
          <w:rFonts w:ascii="Tahoma" w:hAnsi="Tahoma" w:cs="Tahoma"/>
          <w:color w:val="000000"/>
          <w:sz w:val="20"/>
          <w:szCs w:val="20"/>
        </w:rPr>
        <w:t xml:space="preserve">i banken, og banken tager alle nødvendige forholdsregler for at beskytte dine personoplysninger i henhold </w:t>
      </w:r>
      <w:r w:rsidR="0088779D" w:rsidRPr="008101B0">
        <w:rPr>
          <w:rFonts w:ascii="Tahoma" w:hAnsi="Tahoma" w:cs="Tahoma"/>
          <w:color w:val="000000"/>
          <w:sz w:val="20"/>
          <w:szCs w:val="20"/>
        </w:rPr>
        <w:t>til</w:t>
      </w:r>
      <w:r w:rsidRPr="008101B0">
        <w:rPr>
          <w:rFonts w:ascii="Tahoma" w:hAnsi="Tahoma" w:cs="Tahoma"/>
          <w:color w:val="000000"/>
          <w:sz w:val="20"/>
          <w:szCs w:val="20"/>
        </w:rPr>
        <w:t xml:space="preserve"> persondatalov</w:t>
      </w:r>
      <w:r w:rsidR="0088779D" w:rsidRPr="008101B0">
        <w:rPr>
          <w:rFonts w:ascii="Tahoma" w:hAnsi="Tahoma" w:cs="Tahoma"/>
          <w:color w:val="000000"/>
          <w:sz w:val="20"/>
          <w:szCs w:val="20"/>
        </w:rPr>
        <w:t>en</w:t>
      </w:r>
      <w:r w:rsidRPr="008101B0">
        <w:rPr>
          <w:rFonts w:ascii="Tahoma" w:hAnsi="Tahoma" w:cs="Tahoma"/>
          <w:color w:val="000000"/>
          <w:sz w:val="20"/>
          <w:szCs w:val="20"/>
        </w:rPr>
        <w:t xml:space="preserve">. </w:t>
      </w:r>
    </w:p>
    <w:p w:rsidR="00525CDF" w:rsidRPr="008101B0" w:rsidRDefault="00525CDF" w:rsidP="00525CDF">
      <w:pPr>
        <w:pStyle w:val="Pa1"/>
        <w:jc w:val="both"/>
        <w:rPr>
          <w:rFonts w:ascii="Tahoma" w:hAnsi="Tahoma" w:cs="Tahoma"/>
          <w:color w:val="000000"/>
          <w:sz w:val="20"/>
          <w:szCs w:val="20"/>
        </w:rPr>
      </w:pPr>
    </w:p>
    <w:p w:rsidR="00690057" w:rsidRDefault="00525CDF">
      <w:pPr>
        <w:pStyle w:val="Pa1"/>
        <w:jc w:val="both"/>
        <w:rPr>
          <w:rFonts w:ascii="Tahoma" w:hAnsi="Tahoma" w:cs="Tahoma"/>
          <w:color w:val="000000"/>
          <w:sz w:val="20"/>
          <w:szCs w:val="20"/>
        </w:rPr>
      </w:pPr>
      <w:r w:rsidRPr="008101B0">
        <w:rPr>
          <w:rFonts w:ascii="Tahoma" w:hAnsi="Tahoma" w:cs="Tahoma"/>
          <w:color w:val="000000"/>
          <w:sz w:val="20"/>
          <w:szCs w:val="20"/>
        </w:rPr>
        <w:t>Banken har dog under visse omstændigheder</w:t>
      </w:r>
      <w:r w:rsidR="0088779D" w:rsidRPr="008101B0">
        <w:rPr>
          <w:rFonts w:ascii="Tahoma" w:hAnsi="Tahoma" w:cs="Tahoma"/>
          <w:color w:val="000000"/>
          <w:sz w:val="20"/>
          <w:szCs w:val="20"/>
        </w:rPr>
        <w:t>,</w:t>
      </w:r>
      <w:r w:rsidRPr="008101B0">
        <w:rPr>
          <w:rFonts w:ascii="Tahoma" w:hAnsi="Tahoma" w:cs="Tahoma"/>
          <w:color w:val="000000"/>
          <w:sz w:val="20"/>
          <w:szCs w:val="20"/>
        </w:rPr>
        <w:t xml:space="preserve"> og i henhold til lov</w:t>
      </w:r>
      <w:r w:rsidR="0088779D" w:rsidRPr="008101B0">
        <w:rPr>
          <w:rFonts w:ascii="Tahoma" w:hAnsi="Tahoma" w:cs="Tahoma"/>
          <w:color w:val="000000"/>
          <w:sz w:val="20"/>
          <w:szCs w:val="20"/>
        </w:rPr>
        <w:t>,</w:t>
      </w:r>
      <w:r w:rsidRPr="008101B0">
        <w:rPr>
          <w:rFonts w:ascii="Tahoma" w:hAnsi="Tahoma" w:cs="Tahoma"/>
          <w:color w:val="000000"/>
          <w:sz w:val="20"/>
          <w:szCs w:val="20"/>
        </w:rPr>
        <w:t xml:space="preserve"> ret eller pligt til at videregive </w:t>
      </w:r>
    </w:p>
    <w:p w:rsidR="00690057" w:rsidRDefault="00525CDF">
      <w:pPr>
        <w:pStyle w:val="Pa1"/>
        <w:jc w:val="both"/>
        <w:rPr>
          <w:rFonts w:ascii="Tahoma" w:hAnsi="Tahoma" w:cs="Tahoma"/>
          <w:color w:val="000000"/>
          <w:sz w:val="20"/>
          <w:szCs w:val="20"/>
        </w:rPr>
      </w:pPr>
      <w:r w:rsidRPr="008101B0">
        <w:rPr>
          <w:rFonts w:ascii="Tahoma" w:hAnsi="Tahoma" w:cs="Tahoma"/>
          <w:color w:val="000000"/>
          <w:sz w:val="20"/>
          <w:szCs w:val="20"/>
        </w:rPr>
        <w:lastRenderedPageBreak/>
        <w:t xml:space="preserve">personoplysninger om dig til offentlige </w:t>
      </w:r>
    </w:p>
    <w:p w:rsidR="00525CDF" w:rsidRPr="008101B0" w:rsidRDefault="00525CDF">
      <w:pPr>
        <w:pStyle w:val="Pa1"/>
        <w:jc w:val="both"/>
        <w:rPr>
          <w:rFonts w:ascii="Tahoma" w:hAnsi="Tahoma" w:cs="Tahoma"/>
          <w:color w:val="000000"/>
          <w:sz w:val="20"/>
          <w:szCs w:val="20"/>
        </w:rPr>
      </w:pPr>
      <w:r w:rsidRPr="008101B0">
        <w:rPr>
          <w:rFonts w:ascii="Tahoma" w:hAnsi="Tahoma" w:cs="Tahoma"/>
          <w:color w:val="000000"/>
          <w:sz w:val="20"/>
          <w:szCs w:val="20"/>
        </w:rPr>
        <w:t>myndigheder.</w:t>
      </w:r>
    </w:p>
    <w:p w:rsidR="0088779D" w:rsidRPr="008101B0" w:rsidRDefault="0088779D" w:rsidP="008101B0">
      <w:pPr>
        <w:pStyle w:val="Default"/>
        <w:rPr>
          <w:rFonts w:ascii="Tahoma" w:hAnsi="Tahoma" w:cs="Tahoma"/>
          <w:sz w:val="20"/>
          <w:szCs w:val="20"/>
        </w:rPr>
      </w:pPr>
    </w:p>
    <w:p w:rsidR="000A2FB8" w:rsidRPr="008101B0" w:rsidRDefault="000A2FB8" w:rsidP="00525CDF">
      <w:pPr>
        <w:pStyle w:val="Pa1"/>
        <w:jc w:val="both"/>
        <w:rPr>
          <w:rFonts w:ascii="Tahoma" w:hAnsi="Tahoma" w:cs="Tahoma"/>
          <w:color w:val="000000"/>
          <w:sz w:val="20"/>
          <w:szCs w:val="20"/>
        </w:rPr>
      </w:pPr>
      <w:r w:rsidRPr="008101B0">
        <w:rPr>
          <w:rFonts w:ascii="Tahoma" w:hAnsi="Tahoma" w:cs="Tahoma"/>
          <w:color w:val="000000"/>
          <w:sz w:val="20"/>
          <w:szCs w:val="20"/>
        </w:rPr>
        <w:t>Sædvanlige oplysninger om dine kundeforhold</w:t>
      </w:r>
      <w:r w:rsidR="0088779D" w:rsidRPr="008101B0">
        <w:rPr>
          <w:rFonts w:ascii="Tahoma" w:hAnsi="Tahoma" w:cs="Tahoma"/>
          <w:color w:val="000000"/>
          <w:sz w:val="20"/>
          <w:szCs w:val="20"/>
        </w:rPr>
        <w:t xml:space="preserve"> er </w:t>
      </w:r>
      <w:r w:rsidRPr="008101B0">
        <w:rPr>
          <w:rFonts w:ascii="Tahoma" w:hAnsi="Tahoma" w:cs="Tahoma"/>
          <w:color w:val="000000"/>
          <w:sz w:val="20"/>
          <w:szCs w:val="20"/>
        </w:rPr>
        <w:t>f.eks. navn, adresse</w:t>
      </w:r>
      <w:r w:rsidR="0088779D" w:rsidRPr="008101B0">
        <w:rPr>
          <w:rFonts w:ascii="Tahoma" w:hAnsi="Tahoma" w:cs="Tahoma"/>
          <w:color w:val="000000"/>
          <w:sz w:val="20"/>
          <w:szCs w:val="20"/>
        </w:rPr>
        <w:t>,</w:t>
      </w:r>
      <w:r w:rsidRPr="008101B0">
        <w:rPr>
          <w:rFonts w:ascii="Tahoma" w:hAnsi="Tahoma" w:cs="Tahoma"/>
          <w:color w:val="000000"/>
          <w:sz w:val="20"/>
          <w:szCs w:val="20"/>
        </w:rPr>
        <w:t xml:space="preserve"> P-tal,</w:t>
      </w:r>
      <w:r w:rsidR="0088779D" w:rsidRPr="008101B0">
        <w:rPr>
          <w:rFonts w:ascii="Tahoma" w:hAnsi="Tahoma" w:cs="Tahoma"/>
          <w:color w:val="000000"/>
          <w:sz w:val="20"/>
          <w:szCs w:val="20"/>
        </w:rPr>
        <w:t xml:space="preserve"> finansielle forhold m.v., og disse oplysninger</w:t>
      </w:r>
      <w:r w:rsidRPr="008101B0">
        <w:rPr>
          <w:rFonts w:ascii="Tahoma" w:hAnsi="Tahoma" w:cs="Tahoma"/>
          <w:color w:val="000000"/>
          <w:sz w:val="20"/>
          <w:szCs w:val="20"/>
        </w:rPr>
        <w:t xml:space="preserve"> kan videregives til offentlige myndigheder i forbindelse med </w:t>
      </w:r>
      <w:r w:rsidR="0088779D" w:rsidRPr="008101B0">
        <w:rPr>
          <w:rFonts w:ascii="Tahoma" w:hAnsi="Tahoma" w:cs="Tahoma"/>
          <w:color w:val="000000"/>
          <w:sz w:val="20"/>
          <w:szCs w:val="20"/>
        </w:rPr>
        <w:t xml:space="preserve">deres </w:t>
      </w:r>
      <w:r w:rsidRPr="008101B0">
        <w:rPr>
          <w:rFonts w:ascii="Tahoma" w:hAnsi="Tahoma" w:cs="Tahoma"/>
          <w:color w:val="000000"/>
          <w:sz w:val="20"/>
          <w:szCs w:val="20"/>
        </w:rPr>
        <w:t xml:space="preserve">varetagelse af administrative opgaver. </w:t>
      </w:r>
    </w:p>
    <w:p w:rsidR="000A2FB8" w:rsidRPr="008101B0" w:rsidRDefault="000A2FB8" w:rsidP="00525CDF">
      <w:pPr>
        <w:pStyle w:val="Pa1"/>
        <w:jc w:val="both"/>
        <w:rPr>
          <w:rFonts w:ascii="Tahoma" w:hAnsi="Tahoma" w:cs="Tahoma"/>
          <w:color w:val="000000"/>
          <w:sz w:val="20"/>
          <w:szCs w:val="20"/>
        </w:rPr>
      </w:pPr>
    </w:p>
    <w:p w:rsidR="000A2FB8" w:rsidRPr="008101B0" w:rsidRDefault="000A2FB8" w:rsidP="00525CDF">
      <w:pPr>
        <w:pStyle w:val="Pa1"/>
        <w:jc w:val="both"/>
        <w:rPr>
          <w:rFonts w:ascii="Tahoma" w:hAnsi="Tahoma" w:cs="Tahoma"/>
          <w:color w:val="000000"/>
          <w:sz w:val="20"/>
          <w:szCs w:val="20"/>
        </w:rPr>
      </w:pPr>
      <w:r w:rsidRPr="008101B0">
        <w:rPr>
          <w:rFonts w:ascii="Tahoma" w:hAnsi="Tahoma" w:cs="Tahoma"/>
          <w:color w:val="000000"/>
          <w:sz w:val="20"/>
          <w:szCs w:val="20"/>
        </w:rPr>
        <w:t>Banken kan dertil bede om dit samtykke til at videregive oplysninger om dig, f.eks</w:t>
      </w:r>
      <w:r w:rsidR="00690057">
        <w:rPr>
          <w:rFonts w:ascii="Tahoma" w:hAnsi="Tahoma" w:cs="Tahoma"/>
          <w:color w:val="000000"/>
          <w:sz w:val="20"/>
          <w:szCs w:val="20"/>
        </w:rPr>
        <w:t>.</w:t>
      </w:r>
      <w:r w:rsidRPr="008101B0">
        <w:rPr>
          <w:rFonts w:ascii="Tahoma" w:hAnsi="Tahoma" w:cs="Tahoma"/>
          <w:color w:val="000000"/>
          <w:sz w:val="20"/>
          <w:szCs w:val="20"/>
        </w:rPr>
        <w:t xml:space="preserve"> i forbindelse med rådgivning og markedsføring. Du kan altid ændre dit samtykke eller trække det tilbage. </w:t>
      </w:r>
    </w:p>
    <w:p w:rsidR="000A2FB8" w:rsidRPr="008101B0" w:rsidRDefault="000A2FB8" w:rsidP="00525CDF">
      <w:pPr>
        <w:pStyle w:val="Pa1"/>
        <w:jc w:val="both"/>
        <w:rPr>
          <w:rFonts w:ascii="Tahoma" w:hAnsi="Tahoma" w:cs="Tahoma"/>
          <w:color w:val="000000"/>
          <w:sz w:val="20"/>
          <w:szCs w:val="20"/>
        </w:rPr>
      </w:pPr>
    </w:p>
    <w:p w:rsidR="000A2FB8" w:rsidRPr="008101B0" w:rsidRDefault="005E743E" w:rsidP="000A2FB8">
      <w:pPr>
        <w:pStyle w:val="Default"/>
        <w:rPr>
          <w:rFonts w:ascii="Tahoma" w:hAnsi="Tahoma" w:cs="Tahoma"/>
          <w:sz w:val="20"/>
          <w:szCs w:val="20"/>
        </w:rPr>
      </w:pPr>
      <w:r w:rsidRPr="008101B0">
        <w:rPr>
          <w:rFonts w:ascii="Tahoma" w:hAnsi="Tahoma" w:cs="Tahoma"/>
          <w:sz w:val="20"/>
          <w:szCs w:val="20"/>
        </w:rPr>
        <w:t>Du har ret til at</w:t>
      </w:r>
      <w:r w:rsidR="000A2FB8" w:rsidRPr="008101B0">
        <w:rPr>
          <w:rFonts w:ascii="Tahoma" w:hAnsi="Tahoma" w:cs="Tahoma"/>
          <w:sz w:val="20"/>
          <w:szCs w:val="20"/>
        </w:rPr>
        <w:t xml:space="preserve"> bede om at få oplyst</w:t>
      </w:r>
      <w:r w:rsidRPr="008101B0">
        <w:rPr>
          <w:rFonts w:ascii="Tahoma" w:hAnsi="Tahoma" w:cs="Tahoma"/>
          <w:sz w:val="20"/>
          <w:szCs w:val="20"/>
        </w:rPr>
        <w:t xml:space="preserve">, </w:t>
      </w:r>
      <w:r w:rsidR="00552997" w:rsidRPr="008101B0">
        <w:rPr>
          <w:rFonts w:ascii="Tahoma" w:hAnsi="Tahoma" w:cs="Tahoma"/>
          <w:sz w:val="20"/>
          <w:szCs w:val="20"/>
        </w:rPr>
        <w:t xml:space="preserve">hvilke oplysninger </w:t>
      </w:r>
      <w:r w:rsidRPr="008101B0">
        <w:rPr>
          <w:rFonts w:ascii="Tahoma" w:hAnsi="Tahoma" w:cs="Tahoma"/>
          <w:sz w:val="20"/>
          <w:szCs w:val="20"/>
        </w:rPr>
        <w:t xml:space="preserve">banken </w:t>
      </w:r>
      <w:r w:rsidR="00552997" w:rsidRPr="008101B0">
        <w:rPr>
          <w:rFonts w:ascii="Tahoma" w:hAnsi="Tahoma" w:cs="Tahoma"/>
          <w:sz w:val="20"/>
          <w:szCs w:val="20"/>
        </w:rPr>
        <w:t>behandler om dig.</w:t>
      </w:r>
    </w:p>
    <w:p w:rsidR="000A2FB8" w:rsidRPr="008101B0" w:rsidRDefault="000A2FB8" w:rsidP="008101B0">
      <w:pPr>
        <w:pStyle w:val="Default"/>
        <w:rPr>
          <w:rFonts w:ascii="Tahoma" w:hAnsi="Tahoma" w:cs="Tahoma"/>
          <w:sz w:val="20"/>
          <w:szCs w:val="20"/>
        </w:rPr>
      </w:pPr>
    </w:p>
    <w:p w:rsidR="00725BAE" w:rsidRPr="008101B0" w:rsidRDefault="00725BAE" w:rsidP="00725BAE">
      <w:pPr>
        <w:pStyle w:val="Pa3"/>
        <w:jc w:val="both"/>
        <w:rPr>
          <w:rFonts w:ascii="Tahoma" w:hAnsi="Tahoma" w:cs="Tahoma"/>
          <w:b/>
          <w:bCs/>
          <w:color w:val="000000"/>
          <w:sz w:val="20"/>
          <w:szCs w:val="20"/>
        </w:rPr>
      </w:pPr>
    </w:p>
    <w:p w:rsidR="00725BAE" w:rsidRPr="008101B0" w:rsidRDefault="00725BAE" w:rsidP="008101B0">
      <w:pPr>
        <w:pStyle w:val="Pa3"/>
        <w:rPr>
          <w:rFonts w:ascii="Tahoma" w:hAnsi="Tahoma" w:cs="Tahoma"/>
          <w:color w:val="000000"/>
          <w:sz w:val="20"/>
          <w:szCs w:val="20"/>
        </w:rPr>
      </w:pPr>
      <w:r w:rsidRPr="008101B0">
        <w:rPr>
          <w:rFonts w:ascii="Tahoma" w:hAnsi="Tahoma" w:cs="Tahoma"/>
          <w:b/>
          <w:bCs/>
          <w:color w:val="000000"/>
          <w:sz w:val="20"/>
          <w:szCs w:val="20"/>
        </w:rPr>
        <w:t xml:space="preserve">Klage over bankens behandling af </w:t>
      </w:r>
      <w:r w:rsidR="000A2FB8" w:rsidRPr="008101B0">
        <w:rPr>
          <w:rFonts w:ascii="Tahoma" w:hAnsi="Tahoma" w:cs="Tahoma"/>
          <w:b/>
          <w:bCs/>
          <w:color w:val="000000"/>
          <w:sz w:val="20"/>
          <w:szCs w:val="20"/>
        </w:rPr>
        <w:t>person</w:t>
      </w:r>
      <w:r w:rsidRPr="008101B0">
        <w:rPr>
          <w:rFonts w:ascii="Tahoma" w:hAnsi="Tahoma" w:cs="Tahoma"/>
          <w:b/>
          <w:bCs/>
          <w:color w:val="000000"/>
          <w:sz w:val="20"/>
          <w:szCs w:val="20"/>
        </w:rPr>
        <w:t xml:space="preserve">oplysninger </w:t>
      </w:r>
    </w:p>
    <w:p w:rsidR="00690057" w:rsidRDefault="000A2FB8" w:rsidP="00725BAE">
      <w:pPr>
        <w:pStyle w:val="Pa1"/>
        <w:jc w:val="both"/>
        <w:rPr>
          <w:rFonts w:ascii="Tahoma" w:hAnsi="Tahoma" w:cs="Tahoma"/>
          <w:color w:val="000000"/>
          <w:sz w:val="20"/>
          <w:szCs w:val="20"/>
        </w:rPr>
      </w:pPr>
      <w:r w:rsidRPr="008101B0">
        <w:rPr>
          <w:rFonts w:ascii="Tahoma" w:hAnsi="Tahoma" w:cs="Tahoma"/>
          <w:color w:val="000000"/>
          <w:sz w:val="20"/>
          <w:szCs w:val="20"/>
        </w:rPr>
        <w:t>Såfremt</w:t>
      </w:r>
      <w:r w:rsidR="00725BAE" w:rsidRPr="008101B0">
        <w:rPr>
          <w:rFonts w:ascii="Tahoma" w:hAnsi="Tahoma" w:cs="Tahoma"/>
          <w:color w:val="000000"/>
          <w:sz w:val="20"/>
          <w:szCs w:val="20"/>
        </w:rPr>
        <w:t xml:space="preserve"> du er utilfreds med bankens behandling af personop</w:t>
      </w:r>
      <w:r w:rsidR="00725BAE" w:rsidRPr="008101B0">
        <w:rPr>
          <w:rFonts w:ascii="Tahoma" w:hAnsi="Tahoma" w:cs="Tahoma"/>
          <w:color w:val="000000"/>
          <w:sz w:val="20"/>
          <w:szCs w:val="20"/>
        </w:rPr>
        <w:softHyphen/>
        <w:t>lysninger,</w:t>
      </w:r>
      <w:r w:rsidRPr="008101B0">
        <w:rPr>
          <w:rFonts w:ascii="Tahoma" w:hAnsi="Tahoma" w:cs="Tahoma"/>
          <w:color w:val="000000"/>
          <w:sz w:val="20"/>
          <w:szCs w:val="20"/>
        </w:rPr>
        <w:t xml:space="preserve"> kan du </w:t>
      </w:r>
      <w:r w:rsidR="005E743E" w:rsidRPr="008101B0">
        <w:rPr>
          <w:rFonts w:ascii="Tahoma" w:hAnsi="Tahoma" w:cs="Tahoma"/>
          <w:color w:val="000000"/>
          <w:sz w:val="20"/>
          <w:szCs w:val="20"/>
        </w:rPr>
        <w:t>henvende dig til</w:t>
      </w:r>
      <w:r w:rsidRPr="008101B0">
        <w:rPr>
          <w:rFonts w:ascii="Tahoma" w:hAnsi="Tahoma" w:cs="Tahoma"/>
          <w:color w:val="000000"/>
          <w:sz w:val="20"/>
          <w:szCs w:val="20"/>
        </w:rPr>
        <w:t xml:space="preserve"> den af bankens afdelinger, der </w:t>
      </w:r>
      <w:r w:rsidR="00972594" w:rsidRPr="008101B0">
        <w:rPr>
          <w:rFonts w:ascii="Tahoma" w:hAnsi="Tahoma" w:cs="Tahoma"/>
          <w:color w:val="000000"/>
          <w:sz w:val="20"/>
          <w:szCs w:val="20"/>
        </w:rPr>
        <w:t xml:space="preserve">forvalter </w:t>
      </w:r>
      <w:r w:rsidR="00004596" w:rsidRPr="008101B0">
        <w:rPr>
          <w:rFonts w:ascii="Tahoma" w:hAnsi="Tahoma" w:cs="Tahoma"/>
          <w:color w:val="000000"/>
          <w:sz w:val="20"/>
          <w:szCs w:val="20"/>
        </w:rPr>
        <w:t xml:space="preserve">dine kundeforhold. Du kan enten sende mail </w:t>
      </w:r>
      <w:r w:rsidR="00341554" w:rsidRPr="008101B0">
        <w:rPr>
          <w:rFonts w:ascii="Tahoma" w:hAnsi="Tahoma" w:cs="Tahoma"/>
          <w:color w:val="000000"/>
          <w:sz w:val="20"/>
          <w:szCs w:val="20"/>
        </w:rPr>
        <w:t xml:space="preserve">til </w:t>
      </w:r>
    </w:p>
    <w:p w:rsidR="00341554" w:rsidRPr="008101B0" w:rsidRDefault="00C92C42" w:rsidP="00725BAE">
      <w:pPr>
        <w:pStyle w:val="Pa1"/>
        <w:jc w:val="both"/>
        <w:rPr>
          <w:rFonts w:ascii="Tahoma" w:hAnsi="Tahoma" w:cs="Tahoma"/>
          <w:color w:val="000000"/>
          <w:sz w:val="20"/>
          <w:szCs w:val="20"/>
        </w:rPr>
      </w:pPr>
      <w:hyperlink r:id="rId9" w:history="1">
        <w:r w:rsidR="00690057" w:rsidRPr="008101B0">
          <w:rPr>
            <w:rStyle w:val="Hyperlink"/>
            <w:rFonts w:ascii="Tahoma" w:hAnsi="Tahoma" w:cs="Tahoma"/>
            <w:sz w:val="20"/>
            <w:szCs w:val="20"/>
          </w:rPr>
          <w:t>banki@betri.fo</w:t>
        </w:r>
      </w:hyperlink>
      <w:r w:rsidR="00341554" w:rsidRPr="008101B0">
        <w:rPr>
          <w:rFonts w:ascii="Tahoma" w:hAnsi="Tahoma" w:cs="Tahoma"/>
          <w:color w:val="000000"/>
          <w:sz w:val="20"/>
          <w:szCs w:val="20"/>
        </w:rPr>
        <w:t xml:space="preserve"> eller ringe til +298 34</w:t>
      </w:r>
      <w:r w:rsidR="00552997" w:rsidRPr="008101B0">
        <w:rPr>
          <w:rFonts w:ascii="Tahoma" w:hAnsi="Tahoma" w:cs="Tahoma"/>
          <w:color w:val="000000"/>
          <w:sz w:val="20"/>
          <w:szCs w:val="20"/>
        </w:rPr>
        <w:t xml:space="preserve"> </w:t>
      </w:r>
      <w:r w:rsidR="00341554" w:rsidRPr="008101B0">
        <w:rPr>
          <w:rFonts w:ascii="Tahoma" w:hAnsi="Tahoma" w:cs="Tahoma"/>
          <w:color w:val="000000"/>
          <w:sz w:val="20"/>
          <w:szCs w:val="20"/>
        </w:rPr>
        <w:t>80</w:t>
      </w:r>
      <w:r w:rsidR="00552997" w:rsidRPr="008101B0">
        <w:rPr>
          <w:rFonts w:ascii="Tahoma" w:hAnsi="Tahoma" w:cs="Tahoma"/>
          <w:color w:val="000000"/>
          <w:sz w:val="20"/>
          <w:szCs w:val="20"/>
        </w:rPr>
        <w:t xml:space="preserve"> </w:t>
      </w:r>
      <w:r w:rsidR="00341554" w:rsidRPr="008101B0">
        <w:rPr>
          <w:rFonts w:ascii="Tahoma" w:hAnsi="Tahoma" w:cs="Tahoma"/>
          <w:color w:val="000000"/>
          <w:sz w:val="20"/>
          <w:szCs w:val="20"/>
        </w:rPr>
        <w:t>00.</w:t>
      </w:r>
    </w:p>
    <w:p w:rsidR="00E958AB" w:rsidRPr="008101B0" w:rsidRDefault="00E958AB" w:rsidP="00725BAE">
      <w:pPr>
        <w:pStyle w:val="Pa1"/>
        <w:jc w:val="both"/>
        <w:rPr>
          <w:rFonts w:ascii="Tahoma" w:hAnsi="Tahoma" w:cs="Tahoma"/>
          <w:color w:val="000000"/>
          <w:sz w:val="20"/>
          <w:szCs w:val="20"/>
        </w:rPr>
      </w:pPr>
    </w:p>
    <w:p w:rsidR="00E958AB" w:rsidRPr="008101B0" w:rsidRDefault="00E958AB"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Såfremt du er utilfreds med din afdelings svar på din henvendelse, kan du henvende dig til bankens dataansvarlige. Du kan enden sende en mail til </w:t>
      </w:r>
      <w:hyperlink r:id="rId10" w:history="1">
        <w:r w:rsidRPr="008101B0">
          <w:rPr>
            <w:rStyle w:val="Hyperlink"/>
            <w:rFonts w:ascii="Tahoma" w:hAnsi="Tahoma" w:cs="Tahoma"/>
            <w:sz w:val="20"/>
            <w:szCs w:val="20"/>
          </w:rPr>
          <w:t>persondata.banki@betri.fo</w:t>
        </w:r>
      </w:hyperlink>
      <w:r w:rsidRPr="008101B0">
        <w:rPr>
          <w:rFonts w:ascii="Tahoma" w:hAnsi="Tahoma" w:cs="Tahoma"/>
          <w:color w:val="000000"/>
          <w:sz w:val="20"/>
          <w:szCs w:val="20"/>
        </w:rPr>
        <w:t xml:space="preserve"> eller ringe til +298 34</w:t>
      </w:r>
      <w:r w:rsidR="00552997" w:rsidRPr="008101B0">
        <w:rPr>
          <w:rFonts w:ascii="Tahoma" w:hAnsi="Tahoma" w:cs="Tahoma"/>
          <w:color w:val="000000"/>
          <w:sz w:val="20"/>
          <w:szCs w:val="20"/>
        </w:rPr>
        <w:t xml:space="preserve"> </w:t>
      </w:r>
      <w:r w:rsidRPr="008101B0">
        <w:rPr>
          <w:rFonts w:ascii="Tahoma" w:hAnsi="Tahoma" w:cs="Tahoma"/>
          <w:color w:val="000000"/>
          <w:sz w:val="20"/>
          <w:szCs w:val="20"/>
        </w:rPr>
        <w:t>80</w:t>
      </w:r>
      <w:r w:rsidR="00552997" w:rsidRPr="008101B0">
        <w:rPr>
          <w:rFonts w:ascii="Tahoma" w:hAnsi="Tahoma" w:cs="Tahoma"/>
          <w:color w:val="000000"/>
          <w:sz w:val="20"/>
          <w:szCs w:val="20"/>
        </w:rPr>
        <w:t xml:space="preserve"> </w:t>
      </w:r>
      <w:r w:rsidRPr="008101B0">
        <w:rPr>
          <w:rFonts w:ascii="Tahoma" w:hAnsi="Tahoma" w:cs="Tahoma"/>
          <w:color w:val="000000"/>
          <w:sz w:val="20"/>
          <w:szCs w:val="20"/>
        </w:rPr>
        <w:t>00 og bede om at blive omstillet til den dataansvarlige.</w:t>
      </w:r>
    </w:p>
    <w:p w:rsidR="00E958AB" w:rsidRPr="008101B0" w:rsidRDefault="00E958AB" w:rsidP="00725BAE">
      <w:pPr>
        <w:pStyle w:val="Pa1"/>
        <w:jc w:val="both"/>
        <w:rPr>
          <w:rFonts w:ascii="Tahoma" w:hAnsi="Tahoma" w:cs="Tahoma"/>
          <w:color w:val="000000"/>
          <w:sz w:val="20"/>
          <w:szCs w:val="20"/>
        </w:rPr>
      </w:pPr>
    </w:p>
    <w:p w:rsidR="00E958AB" w:rsidRPr="008101B0" w:rsidRDefault="00E958AB" w:rsidP="00725BAE">
      <w:pPr>
        <w:pStyle w:val="Pa1"/>
        <w:jc w:val="both"/>
        <w:rPr>
          <w:rFonts w:ascii="Tahoma" w:hAnsi="Tahoma" w:cs="Tahoma"/>
          <w:color w:val="000000"/>
          <w:sz w:val="20"/>
          <w:szCs w:val="20"/>
        </w:rPr>
      </w:pPr>
      <w:r w:rsidRPr="008101B0">
        <w:rPr>
          <w:rFonts w:ascii="Tahoma" w:hAnsi="Tahoma" w:cs="Tahoma"/>
          <w:color w:val="000000"/>
          <w:sz w:val="20"/>
          <w:szCs w:val="20"/>
        </w:rPr>
        <w:t>Såfremt du er utilfreds med den dataansvarliges svar på din henvendelse, kan du sende en klage til:</w:t>
      </w:r>
    </w:p>
    <w:p w:rsidR="00E958AB" w:rsidRPr="008101B0" w:rsidRDefault="00E958AB" w:rsidP="00725BAE">
      <w:pPr>
        <w:pStyle w:val="Pa1"/>
        <w:jc w:val="both"/>
        <w:rPr>
          <w:rFonts w:ascii="Tahoma" w:hAnsi="Tahoma" w:cs="Tahoma"/>
          <w:color w:val="000000"/>
          <w:sz w:val="20"/>
          <w:szCs w:val="20"/>
        </w:rPr>
      </w:pPr>
    </w:p>
    <w:p w:rsidR="00E958AB" w:rsidRPr="008101B0" w:rsidRDefault="00C92C42" w:rsidP="00725BAE">
      <w:pPr>
        <w:pStyle w:val="Pa1"/>
        <w:jc w:val="both"/>
        <w:rPr>
          <w:rFonts w:ascii="Tahoma" w:hAnsi="Tahoma" w:cs="Tahoma"/>
          <w:color w:val="000000"/>
          <w:sz w:val="20"/>
          <w:szCs w:val="20"/>
          <w:lang w:val="nn-NO"/>
        </w:rPr>
      </w:pPr>
      <w:r>
        <w:fldChar w:fldCharType="begin"/>
      </w:r>
      <w:r w:rsidRPr="002D56BC">
        <w:rPr>
          <w:lang w:val="nn-NO"/>
          <w:rPrChange w:id="0" w:author="Randi Sundberg Michelsen (Betri)" w:date="2022-09-01T11:49:00Z">
            <w:rPr/>
          </w:rPrChange>
        </w:rPr>
        <w:instrText xml:space="preserve"> HYPERLINK "mailto:klaga.banki@betri.fo" </w:instrText>
      </w:r>
      <w:r>
        <w:fldChar w:fldCharType="separate"/>
      </w:r>
      <w:r w:rsidR="00E958AB" w:rsidRPr="008101B0">
        <w:rPr>
          <w:rStyle w:val="Hyperlink"/>
          <w:rFonts w:ascii="Tahoma" w:hAnsi="Tahoma" w:cs="Tahoma"/>
          <w:sz w:val="20"/>
          <w:szCs w:val="20"/>
          <w:lang w:val="nn-NO"/>
        </w:rPr>
        <w:t>klaga.banki@betri.fo</w:t>
      </w:r>
      <w:r>
        <w:rPr>
          <w:rStyle w:val="Hyperlink"/>
          <w:rFonts w:ascii="Tahoma" w:hAnsi="Tahoma" w:cs="Tahoma"/>
          <w:sz w:val="20"/>
          <w:szCs w:val="20"/>
          <w:lang w:val="nn-NO"/>
        </w:rPr>
        <w:fldChar w:fldCharType="end"/>
      </w:r>
    </w:p>
    <w:p w:rsidR="00E958AB" w:rsidRPr="008101B0" w:rsidRDefault="00E958AB" w:rsidP="00725BAE">
      <w:pPr>
        <w:pStyle w:val="Pa1"/>
        <w:jc w:val="both"/>
        <w:rPr>
          <w:rFonts w:ascii="Tahoma" w:hAnsi="Tahoma" w:cs="Tahoma"/>
          <w:color w:val="000000"/>
          <w:sz w:val="20"/>
          <w:szCs w:val="20"/>
          <w:lang w:val="nn-NO"/>
        </w:rPr>
      </w:pPr>
    </w:p>
    <w:p w:rsidR="00E958AB" w:rsidRPr="008101B0" w:rsidRDefault="00E958AB" w:rsidP="00725BAE">
      <w:pPr>
        <w:pStyle w:val="Pa1"/>
        <w:jc w:val="both"/>
        <w:rPr>
          <w:rFonts w:ascii="Tahoma" w:hAnsi="Tahoma" w:cs="Tahoma"/>
          <w:color w:val="000000"/>
          <w:sz w:val="20"/>
          <w:szCs w:val="20"/>
          <w:lang w:val="nn-NO"/>
        </w:rPr>
      </w:pPr>
      <w:r w:rsidRPr="008101B0">
        <w:rPr>
          <w:rFonts w:ascii="Tahoma" w:hAnsi="Tahoma" w:cs="Tahoma"/>
          <w:color w:val="000000"/>
          <w:sz w:val="20"/>
          <w:szCs w:val="20"/>
          <w:lang w:val="nn-NO"/>
        </w:rPr>
        <w:t>eller</w:t>
      </w:r>
    </w:p>
    <w:p w:rsidR="00E958AB" w:rsidRPr="008101B0" w:rsidRDefault="00E958AB" w:rsidP="00725BAE">
      <w:pPr>
        <w:pStyle w:val="Pa1"/>
        <w:jc w:val="both"/>
        <w:rPr>
          <w:rFonts w:ascii="Tahoma" w:hAnsi="Tahoma" w:cs="Tahoma"/>
          <w:color w:val="000000"/>
          <w:sz w:val="20"/>
          <w:szCs w:val="20"/>
          <w:lang w:val="nn-NO"/>
        </w:rPr>
      </w:pPr>
    </w:p>
    <w:p w:rsidR="00E958AB" w:rsidRPr="008101B0" w:rsidRDefault="00E958AB" w:rsidP="00725BAE">
      <w:pPr>
        <w:pStyle w:val="Pa1"/>
        <w:jc w:val="both"/>
        <w:rPr>
          <w:rFonts w:ascii="Tahoma" w:hAnsi="Tahoma" w:cs="Tahoma"/>
          <w:color w:val="000000"/>
          <w:sz w:val="20"/>
          <w:szCs w:val="20"/>
          <w:lang w:val="nn-NO"/>
        </w:rPr>
      </w:pPr>
      <w:r w:rsidRPr="008101B0">
        <w:rPr>
          <w:rFonts w:ascii="Tahoma" w:hAnsi="Tahoma" w:cs="Tahoma"/>
          <w:color w:val="000000"/>
          <w:sz w:val="20"/>
          <w:szCs w:val="20"/>
          <w:lang w:val="nn-NO"/>
        </w:rPr>
        <w:t>Betri Banki P/F</w:t>
      </w:r>
    </w:p>
    <w:p w:rsidR="00E958AB" w:rsidRPr="008101B0" w:rsidRDefault="00E958AB" w:rsidP="00725BAE">
      <w:pPr>
        <w:pStyle w:val="Pa1"/>
        <w:jc w:val="both"/>
        <w:rPr>
          <w:rFonts w:ascii="Tahoma" w:hAnsi="Tahoma" w:cs="Tahoma"/>
          <w:color w:val="000000"/>
          <w:sz w:val="20"/>
          <w:szCs w:val="20"/>
          <w:lang w:val="nn-NO"/>
        </w:rPr>
      </w:pPr>
      <w:proofErr w:type="spellStart"/>
      <w:r w:rsidRPr="008101B0">
        <w:rPr>
          <w:rFonts w:ascii="Tahoma" w:hAnsi="Tahoma" w:cs="Tahoma"/>
          <w:color w:val="000000"/>
          <w:sz w:val="20"/>
          <w:szCs w:val="20"/>
          <w:lang w:val="nn-NO"/>
        </w:rPr>
        <w:t>Direktionssekretariatet</w:t>
      </w:r>
      <w:proofErr w:type="spellEnd"/>
    </w:p>
    <w:p w:rsidR="00E958AB" w:rsidRPr="008101B0" w:rsidRDefault="00E958AB" w:rsidP="00725BAE">
      <w:pPr>
        <w:pStyle w:val="Pa1"/>
        <w:jc w:val="both"/>
        <w:rPr>
          <w:rFonts w:ascii="Tahoma" w:hAnsi="Tahoma" w:cs="Tahoma"/>
          <w:color w:val="000000"/>
          <w:sz w:val="20"/>
          <w:szCs w:val="20"/>
          <w:lang w:val="nn-NO"/>
        </w:rPr>
      </w:pPr>
      <w:proofErr w:type="spellStart"/>
      <w:r w:rsidRPr="008101B0">
        <w:rPr>
          <w:rFonts w:ascii="Tahoma" w:hAnsi="Tahoma" w:cs="Tahoma"/>
          <w:color w:val="000000"/>
          <w:sz w:val="20"/>
          <w:szCs w:val="20"/>
          <w:lang w:val="nn-NO"/>
        </w:rPr>
        <w:t>Yviri</w:t>
      </w:r>
      <w:proofErr w:type="spellEnd"/>
      <w:r w:rsidRPr="008101B0">
        <w:rPr>
          <w:rFonts w:ascii="Tahoma" w:hAnsi="Tahoma" w:cs="Tahoma"/>
          <w:color w:val="000000"/>
          <w:sz w:val="20"/>
          <w:szCs w:val="20"/>
          <w:lang w:val="nn-NO"/>
        </w:rPr>
        <w:t xml:space="preserve"> </w:t>
      </w:r>
      <w:proofErr w:type="spellStart"/>
      <w:r w:rsidRPr="008101B0">
        <w:rPr>
          <w:rFonts w:ascii="Tahoma" w:hAnsi="Tahoma" w:cs="Tahoma"/>
          <w:color w:val="000000"/>
          <w:sz w:val="20"/>
          <w:szCs w:val="20"/>
          <w:lang w:val="nn-NO"/>
        </w:rPr>
        <w:t>við</w:t>
      </w:r>
      <w:proofErr w:type="spellEnd"/>
      <w:r w:rsidRPr="008101B0">
        <w:rPr>
          <w:rFonts w:ascii="Tahoma" w:hAnsi="Tahoma" w:cs="Tahoma"/>
          <w:color w:val="000000"/>
          <w:sz w:val="20"/>
          <w:szCs w:val="20"/>
          <w:lang w:val="nn-NO"/>
        </w:rPr>
        <w:t xml:space="preserve"> </w:t>
      </w:r>
      <w:proofErr w:type="spellStart"/>
      <w:r w:rsidRPr="008101B0">
        <w:rPr>
          <w:rFonts w:ascii="Tahoma" w:hAnsi="Tahoma" w:cs="Tahoma"/>
          <w:color w:val="000000"/>
          <w:sz w:val="20"/>
          <w:szCs w:val="20"/>
          <w:lang w:val="nn-NO"/>
        </w:rPr>
        <w:t>Strond</w:t>
      </w:r>
      <w:proofErr w:type="spellEnd"/>
    </w:p>
    <w:p w:rsidR="00E958AB" w:rsidRPr="008101B0" w:rsidRDefault="00E958AB" w:rsidP="00725BAE">
      <w:pPr>
        <w:pStyle w:val="Pa1"/>
        <w:jc w:val="both"/>
        <w:rPr>
          <w:rFonts w:ascii="Tahoma" w:hAnsi="Tahoma" w:cs="Tahoma"/>
          <w:color w:val="000000"/>
          <w:sz w:val="20"/>
          <w:szCs w:val="20"/>
        </w:rPr>
      </w:pPr>
      <w:r w:rsidRPr="008101B0">
        <w:rPr>
          <w:rFonts w:ascii="Tahoma" w:hAnsi="Tahoma" w:cs="Tahoma"/>
          <w:color w:val="000000"/>
          <w:sz w:val="20"/>
          <w:szCs w:val="20"/>
        </w:rPr>
        <w:t>Postboks 34</w:t>
      </w:r>
    </w:p>
    <w:p w:rsidR="00E958AB" w:rsidRPr="008101B0" w:rsidRDefault="00E958AB" w:rsidP="00725BAE">
      <w:pPr>
        <w:pStyle w:val="Pa1"/>
        <w:jc w:val="both"/>
        <w:rPr>
          <w:rFonts w:ascii="Tahoma" w:hAnsi="Tahoma" w:cs="Tahoma"/>
          <w:color w:val="000000"/>
          <w:sz w:val="20"/>
          <w:szCs w:val="20"/>
        </w:rPr>
      </w:pPr>
      <w:r w:rsidRPr="008101B0">
        <w:rPr>
          <w:rFonts w:ascii="Tahoma" w:hAnsi="Tahoma" w:cs="Tahoma"/>
          <w:color w:val="000000"/>
          <w:sz w:val="20"/>
          <w:szCs w:val="20"/>
        </w:rPr>
        <w:t>FO-110 Tórshavn</w:t>
      </w:r>
    </w:p>
    <w:p w:rsidR="00E958AB" w:rsidRPr="008101B0" w:rsidRDefault="00E958AB" w:rsidP="00725BAE">
      <w:pPr>
        <w:pStyle w:val="Pa1"/>
        <w:jc w:val="both"/>
        <w:rPr>
          <w:rFonts w:ascii="Tahoma" w:hAnsi="Tahoma" w:cs="Tahoma"/>
          <w:color w:val="000000"/>
          <w:sz w:val="20"/>
          <w:szCs w:val="20"/>
        </w:rPr>
      </w:pPr>
    </w:p>
    <w:p w:rsidR="00E958AB" w:rsidRPr="008101B0" w:rsidRDefault="00E958AB" w:rsidP="00725BAE">
      <w:pPr>
        <w:pStyle w:val="Pa1"/>
        <w:jc w:val="both"/>
        <w:rPr>
          <w:rFonts w:ascii="Tahoma" w:hAnsi="Tahoma" w:cs="Tahoma"/>
          <w:color w:val="000000"/>
          <w:sz w:val="20"/>
          <w:szCs w:val="20"/>
        </w:rPr>
      </w:pPr>
      <w:r w:rsidRPr="008101B0">
        <w:rPr>
          <w:rFonts w:ascii="Tahoma" w:hAnsi="Tahoma" w:cs="Tahoma"/>
          <w:color w:val="000000"/>
          <w:sz w:val="20"/>
          <w:szCs w:val="20"/>
        </w:rPr>
        <w:t xml:space="preserve">Såfremt du er utilfreds med resultatet af klagen, kan du henvende til </w:t>
      </w:r>
      <w:proofErr w:type="spellStart"/>
      <w:r w:rsidRPr="008101B0">
        <w:rPr>
          <w:rFonts w:ascii="Tahoma" w:hAnsi="Tahoma" w:cs="Tahoma"/>
          <w:color w:val="000000"/>
          <w:sz w:val="20"/>
          <w:szCs w:val="20"/>
        </w:rPr>
        <w:t>til</w:t>
      </w:r>
      <w:proofErr w:type="spellEnd"/>
      <w:r w:rsidRPr="008101B0">
        <w:rPr>
          <w:rFonts w:ascii="Tahoma" w:hAnsi="Tahoma" w:cs="Tahoma"/>
          <w:color w:val="000000"/>
          <w:sz w:val="20"/>
          <w:szCs w:val="20"/>
        </w:rPr>
        <w:t xml:space="preserve"> </w:t>
      </w:r>
      <w:proofErr w:type="spellStart"/>
      <w:r w:rsidRPr="008101B0">
        <w:rPr>
          <w:rFonts w:ascii="Tahoma" w:hAnsi="Tahoma" w:cs="Tahoma"/>
          <w:color w:val="000000"/>
          <w:sz w:val="20"/>
          <w:szCs w:val="20"/>
        </w:rPr>
        <w:t>Dátueftirlitið</w:t>
      </w:r>
      <w:proofErr w:type="spellEnd"/>
      <w:r w:rsidRPr="008101B0">
        <w:rPr>
          <w:rFonts w:ascii="Tahoma" w:hAnsi="Tahoma" w:cs="Tahoma"/>
          <w:color w:val="000000"/>
          <w:sz w:val="20"/>
          <w:szCs w:val="20"/>
        </w:rPr>
        <w:t xml:space="preserve"> (Datatilsynet på Færøerne) ved at sende brev til:</w:t>
      </w:r>
    </w:p>
    <w:p w:rsidR="00725BAE" w:rsidRPr="008101B0" w:rsidRDefault="00725BAE" w:rsidP="008101B0">
      <w:pPr>
        <w:pStyle w:val="Pa1"/>
        <w:jc w:val="both"/>
        <w:rPr>
          <w:rFonts w:ascii="Tahoma" w:hAnsi="Tahoma" w:cs="Tahoma"/>
          <w:sz w:val="20"/>
          <w:szCs w:val="20"/>
        </w:rPr>
      </w:pPr>
    </w:p>
    <w:p w:rsidR="00725BAE" w:rsidRPr="008101B0" w:rsidRDefault="00725BAE" w:rsidP="00725BAE">
      <w:pPr>
        <w:pStyle w:val="Pa0"/>
        <w:jc w:val="both"/>
        <w:rPr>
          <w:rFonts w:ascii="Tahoma" w:hAnsi="Tahoma" w:cs="Tahoma"/>
          <w:color w:val="000000"/>
          <w:sz w:val="20"/>
          <w:szCs w:val="20"/>
        </w:rPr>
      </w:pPr>
      <w:proofErr w:type="spellStart"/>
      <w:r w:rsidRPr="008101B0">
        <w:rPr>
          <w:rFonts w:ascii="Tahoma" w:hAnsi="Tahoma" w:cs="Tahoma"/>
          <w:b/>
          <w:bCs/>
          <w:color w:val="000000"/>
          <w:sz w:val="20"/>
          <w:szCs w:val="20"/>
        </w:rPr>
        <w:t>Dátueftirlitið</w:t>
      </w:r>
      <w:proofErr w:type="spellEnd"/>
      <w:r w:rsidRPr="008101B0">
        <w:rPr>
          <w:rFonts w:ascii="Tahoma" w:hAnsi="Tahoma" w:cs="Tahoma"/>
          <w:b/>
          <w:bCs/>
          <w:color w:val="000000"/>
          <w:sz w:val="20"/>
          <w:szCs w:val="20"/>
        </w:rPr>
        <w:t xml:space="preserve"> </w:t>
      </w:r>
    </w:p>
    <w:p w:rsidR="00725BAE" w:rsidRPr="008101B0" w:rsidRDefault="00725BAE" w:rsidP="00725BAE">
      <w:pPr>
        <w:pStyle w:val="Pa1"/>
        <w:jc w:val="both"/>
        <w:rPr>
          <w:rFonts w:ascii="Tahoma" w:hAnsi="Tahoma" w:cs="Tahoma"/>
          <w:b/>
          <w:color w:val="000000"/>
          <w:sz w:val="20"/>
          <w:szCs w:val="20"/>
        </w:rPr>
      </w:pPr>
      <w:r w:rsidRPr="008101B0">
        <w:rPr>
          <w:rFonts w:ascii="Tahoma" w:hAnsi="Tahoma" w:cs="Tahoma"/>
          <w:b/>
          <w:color w:val="000000"/>
          <w:sz w:val="20"/>
          <w:szCs w:val="20"/>
        </w:rPr>
        <w:t xml:space="preserve">Postboks 300 </w:t>
      </w:r>
    </w:p>
    <w:p w:rsidR="00725BAE" w:rsidRPr="008101B0" w:rsidRDefault="00725BAE" w:rsidP="00725BAE">
      <w:pPr>
        <w:rPr>
          <w:rFonts w:ascii="Tahoma" w:hAnsi="Tahoma" w:cs="Tahoma"/>
          <w:b/>
          <w:color w:val="000000"/>
          <w:sz w:val="20"/>
          <w:szCs w:val="20"/>
        </w:rPr>
      </w:pPr>
      <w:r w:rsidRPr="008101B0">
        <w:rPr>
          <w:rFonts w:ascii="Tahoma" w:hAnsi="Tahoma" w:cs="Tahoma"/>
          <w:b/>
          <w:color w:val="000000"/>
          <w:sz w:val="20"/>
          <w:szCs w:val="20"/>
        </w:rPr>
        <w:t>FO-110 Tórshavn (Datatilsynet).</w:t>
      </w:r>
    </w:p>
    <w:p w:rsidR="00725BAE" w:rsidRPr="008101B0" w:rsidRDefault="00725BAE" w:rsidP="00725BAE">
      <w:pPr>
        <w:pStyle w:val="Pa3"/>
        <w:jc w:val="both"/>
        <w:rPr>
          <w:rFonts w:ascii="Tahoma" w:hAnsi="Tahoma" w:cs="Tahoma"/>
          <w:b/>
          <w:bCs/>
          <w:sz w:val="20"/>
          <w:szCs w:val="20"/>
        </w:rPr>
      </w:pPr>
    </w:p>
    <w:p w:rsidR="00725BAE" w:rsidRPr="008101B0" w:rsidRDefault="00725BAE" w:rsidP="00725BAE">
      <w:pPr>
        <w:pStyle w:val="Pa3"/>
        <w:jc w:val="both"/>
        <w:rPr>
          <w:rFonts w:ascii="Tahoma" w:hAnsi="Tahoma" w:cs="Tahoma"/>
          <w:sz w:val="20"/>
          <w:szCs w:val="20"/>
        </w:rPr>
      </w:pPr>
      <w:r w:rsidRPr="008101B0">
        <w:rPr>
          <w:rFonts w:ascii="Tahoma" w:hAnsi="Tahoma" w:cs="Tahoma"/>
          <w:b/>
          <w:bCs/>
          <w:sz w:val="20"/>
          <w:szCs w:val="20"/>
        </w:rPr>
        <w:t xml:space="preserve">Tegningsret og fuldmagt </w:t>
      </w:r>
    </w:p>
    <w:p w:rsidR="00552997"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Banken skal oplyses om, hvem der er tegningsberettiget i kundeforholdet. </w:t>
      </w:r>
    </w:p>
    <w:p w:rsidR="00552997" w:rsidRPr="008101B0" w:rsidRDefault="00552997" w:rsidP="00725BAE">
      <w:pPr>
        <w:pStyle w:val="Pa1"/>
        <w:jc w:val="both"/>
        <w:rPr>
          <w:rFonts w:ascii="Tahoma" w:hAnsi="Tahoma" w:cs="Tahoma"/>
          <w:sz w:val="20"/>
          <w:szCs w:val="20"/>
        </w:rPr>
      </w:pPr>
    </w:p>
    <w:p w:rsidR="00552997"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Du kan give andre fuldmagt til at disponere på dine vegne over for banken. Fuldmagten skal være skriftlig og skal som udgangspunkt udfærdiges på </w:t>
      </w:r>
      <w:r w:rsidR="00552997" w:rsidRPr="008101B0">
        <w:rPr>
          <w:rFonts w:ascii="Tahoma" w:hAnsi="Tahoma" w:cs="Tahoma"/>
          <w:sz w:val="20"/>
          <w:szCs w:val="20"/>
        </w:rPr>
        <w:t xml:space="preserve">særskilt </w:t>
      </w:r>
      <w:r w:rsidRPr="008101B0">
        <w:rPr>
          <w:rFonts w:ascii="Tahoma" w:hAnsi="Tahoma" w:cs="Tahoma"/>
          <w:sz w:val="20"/>
          <w:szCs w:val="20"/>
        </w:rPr>
        <w:t>fuldmagtsblanket</w:t>
      </w:r>
      <w:r w:rsidR="00552997" w:rsidRPr="008101B0">
        <w:rPr>
          <w:rFonts w:ascii="Tahoma" w:hAnsi="Tahoma" w:cs="Tahoma"/>
          <w:sz w:val="20"/>
          <w:szCs w:val="20"/>
        </w:rPr>
        <w:t xml:space="preserve"> fra banken</w:t>
      </w:r>
      <w:r w:rsidRPr="008101B0">
        <w:rPr>
          <w:rFonts w:ascii="Tahoma" w:hAnsi="Tahoma" w:cs="Tahoma"/>
          <w:sz w:val="20"/>
          <w:szCs w:val="20"/>
        </w:rPr>
        <w:t xml:space="preserve">. </w:t>
      </w:r>
    </w:p>
    <w:p w:rsidR="00552997" w:rsidRPr="008101B0" w:rsidRDefault="00552997" w:rsidP="00725BAE">
      <w:pPr>
        <w:pStyle w:val="Pa1"/>
        <w:jc w:val="both"/>
        <w:rPr>
          <w:rFonts w:ascii="Tahoma" w:hAnsi="Tahoma" w:cs="Tahoma"/>
          <w:sz w:val="20"/>
          <w:szCs w:val="20"/>
        </w:rPr>
      </w:pPr>
    </w:p>
    <w:p w:rsidR="00690057" w:rsidRDefault="00E958AB" w:rsidP="00725BAE">
      <w:pPr>
        <w:pStyle w:val="Pa1"/>
        <w:jc w:val="both"/>
        <w:rPr>
          <w:rFonts w:ascii="Tahoma" w:hAnsi="Tahoma" w:cs="Tahoma"/>
          <w:sz w:val="20"/>
          <w:szCs w:val="20"/>
        </w:rPr>
      </w:pPr>
      <w:r w:rsidRPr="008101B0">
        <w:rPr>
          <w:rFonts w:ascii="Tahoma" w:hAnsi="Tahoma" w:cs="Tahoma"/>
          <w:sz w:val="20"/>
          <w:szCs w:val="20"/>
        </w:rPr>
        <w:t xml:space="preserve">Den, der tildeles fuldmagt, skal </w:t>
      </w:r>
      <w:r w:rsidR="00EF1E61" w:rsidRPr="008101B0">
        <w:rPr>
          <w:rFonts w:ascii="Tahoma" w:hAnsi="Tahoma" w:cs="Tahoma"/>
          <w:sz w:val="20"/>
          <w:szCs w:val="20"/>
        </w:rPr>
        <w:t>udlevere kopi a</w:t>
      </w:r>
      <w:r w:rsidR="00180AEF" w:rsidRPr="008101B0">
        <w:rPr>
          <w:rFonts w:ascii="Tahoma" w:hAnsi="Tahoma" w:cs="Tahoma"/>
          <w:sz w:val="20"/>
          <w:szCs w:val="20"/>
        </w:rPr>
        <w:t>f</w:t>
      </w:r>
      <w:r w:rsidR="00EF1E61" w:rsidRPr="008101B0">
        <w:rPr>
          <w:rFonts w:ascii="Tahoma" w:hAnsi="Tahoma" w:cs="Tahoma"/>
          <w:sz w:val="20"/>
          <w:szCs w:val="20"/>
        </w:rPr>
        <w:t xml:space="preserve"> identitetsoplysninger</w:t>
      </w:r>
      <w:r w:rsidR="00552997" w:rsidRPr="008101B0">
        <w:rPr>
          <w:rFonts w:ascii="Tahoma" w:hAnsi="Tahoma" w:cs="Tahoma"/>
          <w:sz w:val="20"/>
          <w:szCs w:val="20"/>
        </w:rPr>
        <w:t xml:space="preserve"> til banken</w:t>
      </w:r>
      <w:r w:rsidR="00EF1E61" w:rsidRPr="008101B0">
        <w:rPr>
          <w:rFonts w:ascii="Tahoma" w:hAnsi="Tahoma" w:cs="Tahoma"/>
          <w:sz w:val="20"/>
          <w:szCs w:val="20"/>
        </w:rPr>
        <w:t>, se ”</w:t>
      </w:r>
      <w:r w:rsidR="00180AEF" w:rsidRPr="008101B0">
        <w:rPr>
          <w:rFonts w:ascii="Tahoma" w:hAnsi="Tahoma" w:cs="Tahoma"/>
          <w:sz w:val="20"/>
          <w:szCs w:val="20"/>
        </w:rPr>
        <w:t xml:space="preserve">etablering af </w:t>
      </w:r>
    </w:p>
    <w:p w:rsidR="00E958AB" w:rsidRPr="008101B0" w:rsidRDefault="00180AEF" w:rsidP="00725BAE">
      <w:pPr>
        <w:pStyle w:val="Pa1"/>
        <w:jc w:val="both"/>
        <w:rPr>
          <w:rFonts w:ascii="Tahoma" w:hAnsi="Tahoma" w:cs="Tahoma"/>
          <w:sz w:val="20"/>
          <w:szCs w:val="20"/>
        </w:rPr>
      </w:pPr>
      <w:r w:rsidRPr="008101B0">
        <w:rPr>
          <w:rFonts w:ascii="Tahoma" w:hAnsi="Tahoma" w:cs="Tahoma"/>
          <w:sz w:val="20"/>
          <w:szCs w:val="20"/>
        </w:rPr>
        <w:t>kundeforhold</w:t>
      </w:r>
      <w:r w:rsidR="00EF1E61" w:rsidRPr="008101B0">
        <w:rPr>
          <w:rFonts w:ascii="Tahoma" w:hAnsi="Tahoma" w:cs="Tahoma"/>
          <w:sz w:val="20"/>
          <w:szCs w:val="20"/>
        </w:rPr>
        <w:t>”</w:t>
      </w:r>
      <w:r w:rsidRPr="008101B0">
        <w:rPr>
          <w:rFonts w:ascii="Tahoma" w:hAnsi="Tahoma" w:cs="Tahoma"/>
          <w:sz w:val="20"/>
          <w:szCs w:val="20"/>
        </w:rPr>
        <w:t xml:space="preserve"> ovenfor.</w:t>
      </w:r>
    </w:p>
    <w:p w:rsidR="00552997" w:rsidRPr="008101B0" w:rsidRDefault="00552997" w:rsidP="008101B0">
      <w:pPr>
        <w:pStyle w:val="Default"/>
        <w:rPr>
          <w:rFonts w:ascii="Tahoma" w:hAnsi="Tahoma" w:cs="Tahoma"/>
          <w:sz w:val="20"/>
          <w:szCs w:val="20"/>
        </w:rPr>
      </w:pPr>
    </w:p>
    <w:p w:rsidR="00180AEF"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Fuldmagten er gældende, indtil banken modtager skriftlig meddelelse </w:t>
      </w:r>
      <w:r w:rsidR="00180AEF" w:rsidRPr="008101B0">
        <w:rPr>
          <w:rFonts w:ascii="Tahoma" w:hAnsi="Tahoma" w:cs="Tahoma"/>
          <w:sz w:val="20"/>
          <w:szCs w:val="20"/>
        </w:rPr>
        <w:t xml:space="preserve">fra dig </w:t>
      </w:r>
      <w:r w:rsidRPr="008101B0">
        <w:rPr>
          <w:rFonts w:ascii="Tahoma" w:hAnsi="Tahoma" w:cs="Tahoma"/>
          <w:sz w:val="20"/>
          <w:szCs w:val="20"/>
        </w:rPr>
        <w:t>om, at</w:t>
      </w:r>
      <w:r w:rsidR="00180AEF" w:rsidRPr="008101B0">
        <w:rPr>
          <w:rFonts w:ascii="Tahoma" w:hAnsi="Tahoma" w:cs="Tahoma"/>
          <w:sz w:val="20"/>
          <w:szCs w:val="20"/>
        </w:rPr>
        <w:t xml:space="preserve"> du </w:t>
      </w:r>
      <w:r w:rsidRPr="008101B0">
        <w:rPr>
          <w:rFonts w:ascii="Tahoma" w:hAnsi="Tahoma" w:cs="Tahoma"/>
          <w:sz w:val="20"/>
          <w:szCs w:val="20"/>
        </w:rPr>
        <w:t>tilbagekalde</w:t>
      </w:r>
      <w:r w:rsidR="00180AEF" w:rsidRPr="008101B0">
        <w:rPr>
          <w:rFonts w:ascii="Tahoma" w:hAnsi="Tahoma" w:cs="Tahoma"/>
          <w:sz w:val="20"/>
          <w:szCs w:val="20"/>
        </w:rPr>
        <w:t>r</w:t>
      </w:r>
      <w:r w:rsidRPr="008101B0">
        <w:rPr>
          <w:rFonts w:ascii="Tahoma" w:hAnsi="Tahoma" w:cs="Tahoma"/>
          <w:sz w:val="20"/>
          <w:szCs w:val="20"/>
        </w:rPr>
        <w:t xml:space="preserve"> eller ændre</w:t>
      </w:r>
      <w:r w:rsidR="00180AEF" w:rsidRPr="008101B0">
        <w:rPr>
          <w:rFonts w:ascii="Tahoma" w:hAnsi="Tahoma" w:cs="Tahoma"/>
          <w:sz w:val="20"/>
          <w:szCs w:val="20"/>
        </w:rPr>
        <w:t>r fuldmagten</w:t>
      </w:r>
      <w:r w:rsidRPr="008101B0">
        <w:rPr>
          <w:rFonts w:ascii="Tahoma" w:hAnsi="Tahoma" w:cs="Tahoma"/>
          <w:sz w:val="20"/>
          <w:szCs w:val="20"/>
        </w:rPr>
        <w:t>.</w:t>
      </w:r>
    </w:p>
    <w:p w:rsidR="00180AEF" w:rsidRPr="008101B0" w:rsidRDefault="00180AEF" w:rsidP="00725BAE">
      <w:pPr>
        <w:pStyle w:val="Pa1"/>
        <w:jc w:val="both"/>
        <w:rPr>
          <w:rFonts w:ascii="Tahoma" w:hAnsi="Tahoma" w:cs="Tahoma"/>
          <w:sz w:val="20"/>
          <w:szCs w:val="20"/>
        </w:rPr>
      </w:pPr>
    </w:p>
    <w:p w:rsidR="00F71FFF" w:rsidRPr="008101B0" w:rsidRDefault="00180AEF" w:rsidP="00725BAE">
      <w:pPr>
        <w:pStyle w:val="Pa1"/>
        <w:jc w:val="both"/>
        <w:rPr>
          <w:rFonts w:ascii="Tahoma" w:hAnsi="Tahoma" w:cs="Tahoma"/>
          <w:sz w:val="20"/>
          <w:szCs w:val="20"/>
        </w:rPr>
      </w:pPr>
      <w:r w:rsidRPr="008101B0">
        <w:rPr>
          <w:rFonts w:ascii="Tahoma" w:hAnsi="Tahoma" w:cs="Tahoma"/>
          <w:sz w:val="20"/>
          <w:szCs w:val="20"/>
        </w:rPr>
        <w:t>Såfremt underskriftshjemmelen bliver ændret, skal banken tillige modtage skriftlig meddelelse om ændringen.</w:t>
      </w:r>
    </w:p>
    <w:p w:rsidR="00725BAE" w:rsidRPr="008101B0" w:rsidRDefault="00180AEF" w:rsidP="00725BAE">
      <w:pPr>
        <w:pStyle w:val="Pa1"/>
        <w:jc w:val="both"/>
        <w:rPr>
          <w:rFonts w:ascii="Tahoma" w:hAnsi="Tahoma" w:cs="Tahoma"/>
          <w:sz w:val="20"/>
          <w:szCs w:val="20"/>
        </w:rPr>
      </w:pPr>
      <w:r w:rsidRPr="008101B0">
        <w:rPr>
          <w:rFonts w:ascii="Tahoma" w:hAnsi="Tahoma" w:cs="Tahoma"/>
          <w:sz w:val="20"/>
          <w:szCs w:val="20"/>
        </w:rPr>
        <w:t xml:space="preserve"> </w:t>
      </w:r>
      <w:r w:rsidR="00725BAE" w:rsidRPr="008101B0">
        <w:rPr>
          <w:rFonts w:ascii="Tahoma" w:hAnsi="Tahoma" w:cs="Tahoma"/>
          <w:sz w:val="20"/>
          <w:szCs w:val="20"/>
        </w:rPr>
        <w:t xml:space="preserve"> </w:t>
      </w:r>
    </w:p>
    <w:p w:rsidR="00F71FFF" w:rsidRPr="008101B0" w:rsidRDefault="00725BAE" w:rsidP="00725BAE">
      <w:pPr>
        <w:pStyle w:val="Pa1"/>
        <w:jc w:val="both"/>
        <w:rPr>
          <w:rFonts w:ascii="Tahoma" w:hAnsi="Tahoma" w:cs="Tahoma"/>
          <w:sz w:val="20"/>
          <w:szCs w:val="20"/>
        </w:rPr>
      </w:pPr>
      <w:r w:rsidRPr="008101B0">
        <w:rPr>
          <w:rFonts w:ascii="Tahoma" w:hAnsi="Tahoma" w:cs="Tahoma"/>
          <w:sz w:val="20"/>
          <w:szCs w:val="20"/>
        </w:rPr>
        <w:t>Såfremt fuldmagtsgiver dør, ophører fuldmagte</w:t>
      </w:r>
      <w:r w:rsidR="00180AEF" w:rsidRPr="008101B0">
        <w:rPr>
          <w:rFonts w:ascii="Tahoma" w:hAnsi="Tahoma" w:cs="Tahoma"/>
          <w:sz w:val="20"/>
          <w:szCs w:val="20"/>
        </w:rPr>
        <w:t>r</w:t>
      </w:r>
      <w:r w:rsidRPr="008101B0">
        <w:rPr>
          <w:rFonts w:ascii="Tahoma" w:hAnsi="Tahoma" w:cs="Tahoma"/>
          <w:sz w:val="20"/>
          <w:szCs w:val="20"/>
        </w:rPr>
        <w:t xml:space="preserve">, </w:t>
      </w:r>
      <w:r w:rsidR="00180AEF" w:rsidRPr="008101B0">
        <w:rPr>
          <w:rFonts w:ascii="Tahoma" w:hAnsi="Tahoma" w:cs="Tahoma"/>
          <w:sz w:val="20"/>
          <w:szCs w:val="20"/>
        </w:rPr>
        <w:t>som fuldmagtsgiver har stiftet, bort, når</w:t>
      </w:r>
      <w:r w:rsidRPr="008101B0">
        <w:rPr>
          <w:rFonts w:ascii="Tahoma" w:hAnsi="Tahoma" w:cs="Tahoma"/>
          <w:sz w:val="20"/>
          <w:szCs w:val="20"/>
        </w:rPr>
        <w:t xml:space="preserve"> ban</w:t>
      </w:r>
      <w:r w:rsidRPr="008101B0">
        <w:rPr>
          <w:rFonts w:ascii="Tahoma" w:hAnsi="Tahoma" w:cs="Tahoma"/>
          <w:sz w:val="20"/>
          <w:szCs w:val="20"/>
        </w:rPr>
        <w:softHyphen/>
        <w:t xml:space="preserve">ken modtager meddelelse om dødsfaldet. </w:t>
      </w: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Dette</w:t>
      </w:r>
      <w:r w:rsidR="00180AEF" w:rsidRPr="008101B0">
        <w:rPr>
          <w:rFonts w:ascii="Tahoma" w:hAnsi="Tahoma" w:cs="Tahoma"/>
          <w:sz w:val="20"/>
          <w:szCs w:val="20"/>
        </w:rPr>
        <w:t xml:space="preserve"> fører samtidig til</w:t>
      </w:r>
      <w:r w:rsidRPr="008101B0">
        <w:rPr>
          <w:rFonts w:ascii="Tahoma" w:hAnsi="Tahoma" w:cs="Tahoma"/>
          <w:sz w:val="20"/>
          <w:szCs w:val="20"/>
        </w:rPr>
        <w:t xml:space="preserve">, at </w:t>
      </w:r>
      <w:r w:rsidR="00180AEF" w:rsidRPr="008101B0">
        <w:rPr>
          <w:rFonts w:ascii="Tahoma" w:hAnsi="Tahoma" w:cs="Tahoma"/>
          <w:sz w:val="20"/>
          <w:szCs w:val="20"/>
        </w:rPr>
        <w:t xml:space="preserve">banken spærrer </w:t>
      </w:r>
      <w:r w:rsidR="00690057" w:rsidRPr="008101B0">
        <w:rPr>
          <w:rFonts w:ascii="Tahoma" w:hAnsi="Tahoma" w:cs="Tahoma"/>
          <w:sz w:val="20"/>
          <w:szCs w:val="20"/>
        </w:rPr>
        <w:t>fuldmagtsgivers</w:t>
      </w:r>
      <w:r w:rsidR="00180AEF" w:rsidRPr="008101B0">
        <w:rPr>
          <w:rFonts w:ascii="Tahoma" w:hAnsi="Tahoma" w:cs="Tahoma"/>
          <w:sz w:val="20"/>
          <w:szCs w:val="20"/>
        </w:rPr>
        <w:t xml:space="preserve"> </w:t>
      </w:r>
      <w:r w:rsidRPr="008101B0">
        <w:rPr>
          <w:rFonts w:ascii="Tahoma" w:hAnsi="Tahoma" w:cs="Tahoma"/>
          <w:sz w:val="20"/>
          <w:szCs w:val="20"/>
        </w:rPr>
        <w:t xml:space="preserve">konti m.m., indtil </w:t>
      </w:r>
      <w:r w:rsidR="00690057" w:rsidRPr="008101B0">
        <w:rPr>
          <w:rFonts w:ascii="Tahoma" w:hAnsi="Tahoma" w:cs="Tahoma"/>
          <w:sz w:val="20"/>
          <w:szCs w:val="20"/>
        </w:rPr>
        <w:t>skifteretten</w:t>
      </w:r>
      <w:r w:rsidRPr="008101B0">
        <w:rPr>
          <w:rFonts w:ascii="Tahoma" w:hAnsi="Tahoma" w:cs="Tahoma"/>
          <w:sz w:val="20"/>
          <w:szCs w:val="20"/>
        </w:rPr>
        <w:t xml:space="preserve"> har truffet afgørelse om </w:t>
      </w:r>
      <w:proofErr w:type="spellStart"/>
      <w:r w:rsidRPr="008101B0">
        <w:rPr>
          <w:rFonts w:ascii="Tahoma" w:hAnsi="Tahoma" w:cs="Tahoma"/>
          <w:sz w:val="20"/>
          <w:szCs w:val="20"/>
        </w:rPr>
        <w:t>bobehandlingen</w:t>
      </w:r>
      <w:proofErr w:type="spellEnd"/>
      <w:r w:rsidRPr="008101B0">
        <w:rPr>
          <w:rFonts w:ascii="Tahoma" w:hAnsi="Tahoma" w:cs="Tahoma"/>
          <w:sz w:val="20"/>
          <w:szCs w:val="20"/>
        </w:rPr>
        <w:t xml:space="preserve">. </w:t>
      </w:r>
    </w:p>
    <w:p w:rsidR="00180AEF" w:rsidRPr="008101B0" w:rsidRDefault="00180AEF" w:rsidP="008101B0">
      <w:pPr>
        <w:pStyle w:val="Default"/>
        <w:rPr>
          <w:rFonts w:ascii="Tahoma" w:hAnsi="Tahoma" w:cs="Tahoma"/>
          <w:sz w:val="20"/>
          <w:szCs w:val="20"/>
        </w:rPr>
      </w:pPr>
    </w:p>
    <w:p w:rsidR="00725BAE" w:rsidRPr="008101B0" w:rsidRDefault="00180AEF" w:rsidP="00725BAE">
      <w:pPr>
        <w:pStyle w:val="Pa1"/>
        <w:jc w:val="both"/>
        <w:rPr>
          <w:rFonts w:ascii="Tahoma" w:hAnsi="Tahoma" w:cs="Tahoma"/>
          <w:sz w:val="20"/>
          <w:szCs w:val="20"/>
        </w:rPr>
      </w:pPr>
      <w:r w:rsidRPr="008101B0">
        <w:rPr>
          <w:rFonts w:ascii="Tahoma" w:hAnsi="Tahoma" w:cs="Tahoma"/>
          <w:sz w:val="20"/>
          <w:szCs w:val="20"/>
        </w:rPr>
        <w:t xml:space="preserve">Kunder har mulighed for at </w:t>
      </w:r>
      <w:r w:rsidR="00E700C8" w:rsidRPr="008101B0">
        <w:rPr>
          <w:rFonts w:ascii="Tahoma" w:hAnsi="Tahoma" w:cs="Tahoma"/>
          <w:sz w:val="20"/>
          <w:szCs w:val="20"/>
        </w:rPr>
        <w:t xml:space="preserve">sammen at oprette en </w:t>
      </w:r>
      <w:r w:rsidR="00690057" w:rsidRPr="008101B0">
        <w:rPr>
          <w:rFonts w:ascii="Tahoma" w:hAnsi="Tahoma" w:cs="Tahoma"/>
          <w:sz w:val="20"/>
          <w:szCs w:val="20"/>
        </w:rPr>
        <w:t>fælles konto</w:t>
      </w:r>
      <w:r w:rsidR="00E700C8" w:rsidRPr="008101B0">
        <w:rPr>
          <w:rFonts w:ascii="Tahoma" w:hAnsi="Tahoma" w:cs="Tahoma"/>
          <w:sz w:val="20"/>
          <w:szCs w:val="20"/>
        </w:rPr>
        <w:t xml:space="preserve"> m.m., og samtlige kontohavere </w:t>
      </w:r>
      <w:proofErr w:type="gramStart"/>
      <w:r w:rsidR="00E700C8" w:rsidRPr="008101B0">
        <w:rPr>
          <w:rFonts w:ascii="Tahoma" w:hAnsi="Tahoma" w:cs="Tahoma"/>
          <w:sz w:val="20"/>
          <w:szCs w:val="20"/>
        </w:rPr>
        <w:t xml:space="preserve">kan  </w:t>
      </w:r>
      <w:r w:rsidR="00725BAE" w:rsidRPr="008101B0">
        <w:rPr>
          <w:rFonts w:ascii="Tahoma" w:hAnsi="Tahoma" w:cs="Tahoma"/>
          <w:sz w:val="20"/>
          <w:szCs w:val="20"/>
        </w:rPr>
        <w:t>disponere</w:t>
      </w:r>
      <w:proofErr w:type="gramEnd"/>
      <w:r w:rsidR="00725BAE" w:rsidRPr="008101B0">
        <w:rPr>
          <w:rFonts w:ascii="Tahoma" w:hAnsi="Tahoma" w:cs="Tahoma"/>
          <w:sz w:val="20"/>
          <w:szCs w:val="20"/>
        </w:rPr>
        <w:t xml:space="preserve"> hver for sig, medmindre andet er aftalt. Afgår en af kontohaverne ved døden, er banken berettiget til at spærre fælleskontoen. </w:t>
      </w:r>
    </w:p>
    <w:p w:rsidR="00725BAE" w:rsidRPr="008101B0" w:rsidRDefault="00725BAE" w:rsidP="00725BAE">
      <w:pPr>
        <w:pStyle w:val="Pa3"/>
        <w:jc w:val="both"/>
        <w:rPr>
          <w:rFonts w:ascii="Tahoma" w:hAnsi="Tahoma" w:cs="Tahoma"/>
          <w:b/>
          <w:bCs/>
          <w:sz w:val="20"/>
          <w:szCs w:val="20"/>
        </w:rPr>
      </w:pPr>
    </w:p>
    <w:p w:rsidR="00725BAE" w:rsidRPr="008101B0" w:rsidRDefault="00725BAE" w:rsidP="00725BAE">
      <w:pPr>
        <w:pStyle w:val="Pa3"/>
        <w:jc w:val="both"/>
        <w:rPr>
          <w:rFonts w:ascii="Tahoma" w:hAnsi="Tahoma" w:cs="Tahoma"/>
          <w:sz w:val="20"/>
          <w:szCs w:val="20"/>
        </w:rPr>
      </w:pPr>
      <w:r w:rsidRPr="008101B0">
        <w:rPr>
          <w:rFonts w:ascii="Tahoma" w:hAnsi="Tahoma" w:cs="Tahoma"/>
          <w:b/>
          <w:bCs/>
          <w:sz w:val="20"/>
          <w:szCs w:val="20"/>
        </w:rPr>
        <w:t xml:space="preserve">Rente og provision </w:t>
      </w: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Rente og provision for indlåns- og udlånskonti er variable, medmindre andet er aftalt. At rente og provision er variable betyder, at banken altid kan ændre rente- og provisionssatsen. </w:t>
      </w:r>
    </w:p>
    <w:p w:rsidR="00E700C8" w:rsidRPr="008101B0" w:rsidRDefault="00E700C8" w:rsidP="008101B0">
      <w:pPr>
        <w:pStyle w:val="Default"/>
        <w:rPr>
          <w:rFonts w:ascii="Tahoma" w:hAnsi="Tahoma" w:cs="Tahoma"/>
          <w:sz w:val="20"/>
          <w:szCs w:val="20"/>
        </w:rPr>
      </w:pPr>
    </w:p>
    <w:p w:rsidR="00E700C8" w:rsidRPr="008101B0" w:rsidRDefault="00725BAE" w:rsidP="00725BAE">
      <w:pPr>
        <w:pStyle w:val="Pa1"/>
        <w:jc w:val="both"/>
        <w:rPr>
          <w:rFonts w:ascii="Tahoma" w:hAnsi="Tahoma" w:cs="Tahoma"/>
          <w:sz w:val="20"/>
          <w:szCs w:val="20"/>
        </w:rPr>
      </w:pPr>
      <w:r w:rsidRPr="008101B0">
        <w:rPr>
          <w:rFonts w:ascii="Tahoma" w:hAnsi="Tahoma" w:cs="Tahoma"/>
          <w:sz w:val="20"/>
          <w:szCs w:val="20"/>
        </w:rPr>
        <w:t>Rente- og provisionssatse</w:t>
      </w:r>
      <w:r w:rsidR="00E700C8" w:rsidRPr="008101B0">
        <w:rPr>
          <w:rFonts w:ascii="Tahoma" w:hAnsi="Tahoma" w:cs="Tahoma"/>
          <w:sz w:val="20"/>
          <w:szCs w:val="20"/>
        </w:rPr>
        <w:t>r</w:t>
      </w:r>
      <w:r w:rsidRPr="008101B0">
        <w:rPr>
          <w:rFonts w:ascii="Tahoma" w:hAnsi="Tahoma" w:cs="Tahoma"/>
          <w:sz w:val="20"/>
          <w:szCs w:val="20"/>
        </w:rPr>
        <w:t xml:space="preserve"> afhænger af kontotype, lige</w:t>
      </w:r>
      <w:r w:rsidRPr="008101B0">
        <w:rPr>
          <w:rFonts w:ascii="Tahoma" w:hAnsi="Tahoma" w:cs="Tahoma"/>
          <w:sz w:val="20"/>
          <w:szCs w:val="20"/>
        </w:rPr>
        <w:softHyphen/>
        <w:t>som rente- og provisionssatse</w:t>
      </w:r>
      <w:r w:rsidR="00E700C8" w:rsidRPr="008101B0">
        <w:rPr>
          <w:rFonts w:ascii="Tahoma" w:hAnsi="Tahoma" w:cs="Tahoma"/>
          <w:sz w:val="20"/>
          <w:szCs w:val="20"/>
        </w:rPr>
        <w:t>r</w:t>
      </w:r>
      <w:r w:rsidRPr="008101B0">
        <w:rPr>
          <w:rFonts w:ascii="Tahoma" w:hAnsi="Tahoma" w:cs="Tahoma"/>
          <w:sz w:val="20"/>
          <w:szCs w:val="20"/>
        </w:rPr>
        <w:t xml:space="preserve"> for kontoen kan af</w:t>
      </w:r>
      <w:r w:rsidRPr="008101B0">
        <w:rPr>
          <w:rFonts w:ascii="Tahoma" w:hAnsi="Tahoma" w:cs="Tahoma"/>
          <w:sz w:val="20"/>
          <w:szCs w:val="20"/>
        </w:rPr>
        <w:softHyphen/>
        <w:t>hænge af</w:t>
      </w:r>
      <w:r w:rsidR="00E700C8" w:rsidRPr="008101B0">
        <w:rPr>
          <w:rFonts w:ascii="Tahoma" w:hAnsi="Tahoma" w:cs="Tahoma"/>
          <w:sz w:val="20"/>
          <w:szCs w:val="20"/>
        </w:rPr>
        <w:t xml:space="preserve"> </w:t>
      </w:r>
      <w:r w:rsidRPr="008101B0">
        <w:rPr>
          <w:rFonts w:ascii="Tahoma" w:hAnsi="Tahoma" w:cs="Tahoma"/>
          <w:sz w:val="20"/>
          <w:szCs w:val="20"/>
        </w:rPr>
        <w:t>kontoens til hver</w:t>
      </w:r>
      <w:r w:rsidR="00560BA0" w:rsidRPr="008101B0">
        <w:rPr>
          <w:rFonts w:ascii="Tahoma" w:hAnsi="Tahoma" w:cs="Tahoma"/>
          <w:sz w:val="20"/>
          <w:szCs w:val="20"/>
        </w:rPr>
        <w:t xml:space="preserve"> en</w:t>
      </w:r>
      <w:r w:rsidRPr="008101B0">
        <w:rPr>
          <w:rFonts w:ascii="Tahoma" w:hAnsi="Tahoma" w:cs="Tahoma"/>
          <w:sz w:val="20"/>
          <w:szCs w:val="20"/>
        </w:rPr>
        <w:t xml:space="preserve"> ti</w:t>
      </w:r>
      <w:r w:rsidR="00560BA0" w:rsidRPr="008101B0">
        <w:rPr>
          <w:rFonts w:ascii="Tahoma" w:hAnsi="Tahoma" w:cs="Tahoma"/>
          <w:sz w:val="20"/>
          <w:szCs w:val="20"/>
        </w:rPr>
        <w:t>d</w:t>
      </w:r>
      <w:r w:rsidRPr="008101B0">
        <w:rPr>
          <w:rFonts w:ascii="Tahoma" w:hAnsi="Tahoma" w:cs="Tahoma"/>
          <w:sz w:val="20"/>
          <w:szCs w:val="20"/>
        </w:rPr>
        <w:t xml:space="preserve"> værende saldo. </w:t>
      </w:r>
    </w:p>
    <w:p w:rsidR="00E700C8" w:rsidRPr="008101B0" w:rsidRDefault="00E700C8" w:rsidP="00725BAE">
      <w:pPr>
        <w:pStyle w:val="Pa1"/>
        <w:jc w:val="both"/>
        <w:rPr>
          <w:rFonts w:ascii="Tahoma" w:hAnsi="Tahoma" w:cs="Tahoma"/>
          <w:sz w:val="20"/>
          <w:szCs w:val="20"/>
        </w:rPr>
      </w:pPr>
    </w:p>
    <w:p w:rsidR="00725BAE" w:rsidRPr="008101B0" w:rsidRDefault="00E700C8" w:rsidP="00725BAE">
      <w:pPr>
        <w:pStyle w:val="Pa1"/>
        <w:jc w:val="both"/>
        <w:rPr>
          <w:rFonts w:ascii="Tahoma" w:hAnsi="Tahoma" w:cs="Tahoma"/>
          <w:sz w:val="20"/>
          <w:szCs w:val="20"/>
        </w:rPr>
      </w:pPr>
      <w:r w:rsidRPr="008101B0">
        <w:rPr>
          <w:rFonts w:ascii="Tahoma" w:hAnsi="Tahoma" w:cs="Tahoma"/>
          <w:sz w:val="20"/>
          <w:szCs w:val="20"/>
        </w:rPr>
        <w:t>Du tildeles eller betaler rente af indlån, og betaler ren</w:t>
      </w:r>
      <w:r w:rsidR="00560BA0" w:rsidRPr="008101B0">
        <w:rPr>
          <w:rFonts w:ascii="Tahoma" w:hAnsi="Tahoma" w:cs="Tahoma"/>
          <w:sz w:val="20"/>
          <w:szCs w:val="20"/>
        </w:rPr>
        <w:t>t</w:t>
      </w:r>
      <w:r w:rsidRPr="008101B0">
        <w:rPr>
          <w:rFonts w:ascii="Tahoma" w:hAnsi="Tahoma" w:cs="Tahoma"/>
          <w:sz w:val="20"/>
          <w:szCs w:val="20"/>
        </w:rPr>
        <w:t>e af lån og kreditter. At du b</w:t>
      </w:r>
      <w:r w:rsidR="00560BA0" w:rsidRPr="008101B0">
        <w:rPr>
          <w:rFonts w:ascii="Tahoma" w:hAnsi="Tahoma" w:cs="Tahoma"/>
          <w:sz w:val="20"/>
          <w:szCs w:val="20"/>
        </w:rPr>
        <w:t>e</w:t>
      </w:r>
      <w:r w:rsidRPr="008101B0">
        <w:rPr>
          <w:rFonts w:ascii="Tahoma" w:hAnsi="Tahoma" w:cs="Tahoma"/>
          <w:sz w:val="20"/>
          <w:szCs w:val="20"/>
        </w:rPr>
        <w:t>taler rente af indlån vil sige, at banken tilmed kan beregne negativ rente af indlån på dine konti.</w:t>
      </w:r>
    </w:p>
    <w:p w:rsidR="00E700C8" w:rsidRPr="008101B0" w:rsidRDefault="00E700C8" w:rsidP="008101B0">
      <w:pPr>
        <w:pStyle w:val="Default"/>
        <w:rPr>
          <w:rFonts w:ascii="Tahoma" w:hAnsi="Tahoma" w:cs="Tahoma"/>
          <w:sz w:val="20"/>
          <w:szCs w:val="20"/>
        </w:rPr>
      </w:pP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Du kan få oplysninger om rente- og provisionssatser, herun</w:t>
      </w:r>
      <w:r w:rsidRPr="008101B0">
        <w:rPr>
          <w:rFonts w:ascii="Tahoma" w:hAnsi="Tahoma" w:cs="Tahoma"/>
          <w:sz w:val="20"/>
          <w:szCs w:val="20"/>
        </w:rPr>
        <w:softHyphen/>
        <w:t>der rentespændet for de mest almindelige typer ind- og udlån</w:t>
      </w:r>
      <w:r w:rsidR="00560BA0" w:rsidRPr="008101B0">
        <w:rPr>
          <w:rFonts w:ascii="Tahoma" w:hAnsi="Tahoma" w:cs="Tahoma"/>
          <w:sz w:val="20"/>
          <w:szCs w:val="20"/>
        </w:rPr>
        <w:t>,</w:t>
      </w:r>
      <w:r w:rsidRPr="008101B0">
        <w:rPr>
          <w:rFonts w:ascii="Tahoma" w:hAnsi="Tahoma" w:cs="Tahoma"/>
          <w:sz w:val="20"/>
          <w:szCs w:val="20"/>
        </w:rPr>
        <w:t xml:space="preserve"> på bankens hjemmeside, </w:t>
      </w:r>
      <w:r w:rsidRPr="008101B0">
        <w:rPr>
          <w:rStyle w:val="A2"/>
          <w:rFonts w:ascii="Tahoma" w:hAnsi="Tahoma" w:cs="Tahoma"/>
          <w:sz w:val="20"/>
          <w:szCs w:val="20"/>
        </w:rPr>
        <w:t>www.betri.fo</w:t>
      </w:r>
      <w:r w:rsidRPr="008101B0">
        <w:rPr>
          <w:rFonts w:ascii="Tahoma" w:hAnsi="Tahoma" w:cs="Tahoma"/>
          <w:sz w:val="20"/>
          <w:szCs w:val="20"/>
        </w:rPr>
        <w:t xml:space="preserve">, eller ved at rette henvendelse til banken. </w:t>
      </w:r>
    </w:p>
    <w:p w:rsidR="00725BAE" w:rsidRPr="008101B0" w:rsidRDefault="00725BAE" w:rsidP="00725BAE">
      <w:pPr>
        <w:pStyle w:val="Pa3"/>
        <w:jc w:val="both"/>
        <w:rPr>
          <w:rFonts w:ascii="Tahoma" w:hAnsi="Tahoma" w:cs="Tahoma"/>
          <w:b/>
          <w:bCs/>
          <w:sz w:val="20"/>
          <w:szCs w:val="20"/>
        </w:rPr>
      </w:pPr>
    </w:p>
    <w:p w:rsidR="00725BAE" w:rsidRPr="008101B0" w:rsidRDefault="00725BAE" w:rsidP="00725BAE">
      <w:pPr>
        <w:pStyle w:val="Pa3"/>
        <w:jc w:val="both"/>
        <w:rPr>
          <w:rFonts w:ascii="Tahoma" w:hAnsi="Tahoma" w:cs="Tahoma"/>
          <w:sz w:val="20"/>
          <w:szCs w:val="20"/>
        </w:rPr>
      </w:pPr>
      <w:r w:rsidRPr="008101B0">
        <w:rPr>
          <w:rFonts w:ascii="Tahoma" w:hAnsi="Tahoma" w:cs="Tahoma"/>
          <w:b/>
          <w:bCs/>
          <w:sz w:val="20"/>
          <w:szCs w:val="20"/>
        </w:rPr>
        <w:lastRenderedPageBreak/>
        <w:t xml:space="preserve">Ændring af rentesatser og provisionssatser </w:t>
      </w: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Banken kan ændre variable rente- og provisionssatser uden varsel, hvis ændringen er </w:t>
      </w:r>
      <w:r w:rsidR="00E700C8" w:rsidRPr="008101B0">
        <w:rPr>
          <w:rFonts w:ascii="Tahoma" w:hAnsi="Tahoma" w:cs="Tahoma"/>
          <w:sz w:val="20"/>
          <w:szCs w:val="20"/>
        </w:rPr>
        <w:t>fordelagtig for dig</w:t>
      </w:r>
      <w:r w:rsidRPr="008101B0">
        <w:rPr>
          <w:rFonts w:ascii="Tahoma" w:hAnsi="Tahoma" w:cs="Tahoma"/>
          <w:sz w:val="20"/>
          <w:szCs w:val="20"/>
        </w:rPr>
        <w:t xml:space="preserve">. </w:t>
      </w:r>
    </w:p>
    <w:p w:rsidR="00E700C8" w:rsidRPr="008101B0" w:rsidRDefault="00E700C8" w:rsidP="008101B0">
      <w:pPr>
        <w:pStyle w:val="Default"/>
        <w:rPr>
          <w:rFonts w:ascii="Tahoma" w:hAnsi="Tahoma" w:cs="Tahoma"/>
          <w:sz w:val="20"/>
          <w:szCs w:val="20"/>
        </w:rPr>
      </w:pPr>
    </w:p>
    <w:p w:rsidR="0063674C"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Banken kan </w:t>
      </w:r>
      <w:r w:rsidR="0063674C" w:rsidRPr="008101B0">
        <w:rPr>
          <w:rFonts w:ascii="Tahoma" w:hAnsi="Tahoma" w:cs="Tahoma"/>
          <w:sz w:val="20"/>
          <w:szCs w:val="20"/>
        </w:rPr>
        <w:t>forhøje rentesatser på indlån samt nedsætte rente- og provisionssatser på udlån uden varsel, hvis</w:t>
      </w:r>
    </w:p>
    <w:p w:rsidR="0063674C" w:rsidRPr="008101B0" w:rsidRDefault="0063674C" w:rsidP="00725BAE">
      <w:pPr>
        <w:pStyle w:val="Pa1"/>
        <w:jc w:val="both"/>
        <w:rPr>
          <w:rFonts w:ascii="Tahoma" w:hAnsi="Tahoma" w:cs="Tahoma"/>
          <w:sz w:val="20"/>
          <w:szCs w:val="20"/>
        </w:rPr>
      </w:pPr>
    </w:p>
    <w:p w:rsidR="0063674C" w:rsidRPr="008101B0" w:rsidRDefault="00725BAE" w:rsidP="0063674C">
      <w:pPr>
        <w:pStyle w:val="Pa1"/>
        <w:numPr>
          <w:ilvl w:val="0"/>
          <w:numId w:val="1"/>
        </w:numPr>
        <w:jc w:val="both"/>
        <w:rPr>
          <w:rFonts w:ascii="Tahoma" w:hAnsi="Tahoma" w:cs="Tahoma"/>
          <w:sz w:val="20"/>
          <w:szCs w:val="20"/>
        </w:rPr>
      </w:pPr>
      <w:r w:rsidRPr="008101B0">
        <w:rPr>
          <w:rFonts w:ascii="Tahoma" w:hAnsi="Tahoma" w:cs="Tahoma"/>
          <w:sz w:val="20"/>
          <w:szCs w:val="20"/>
        </w:rPr>
        <w:t>ind- eller udenlandske ændringer i penge- eller kreditpolitik har be</w:t>
      </w:r>
      <w:r w:rsidRPr="008101B0">
        <w:rPr>
          <w:rFonts w:ascii="Tahoma" w:hAnsi="Tahoma" w:cs="Tahoma"/>
          <w:sz w:val="20"/>
          <w:szCs w:val="20"/>
        </w:rPr>
        <w:softHyphen/>
        <w:t>tydning for banken</w:t>
      </w:r>
    </w:p>
    <w:p w:rsidR="0063674C" w:rsidRPr="008101B0" w:rsidRDefault="00725BAE" w:rsidP="0063674C">
      <w:pPr>
        <w:pStyle w:val="Pa1"/>
        <w:numPr>
          <w:ilvl w:val="0"/>
          <w:numId w:val="1"/>
        </w:numPr>
        <w:jc w:val="both"/>
        <w:rPr>
          <w:rFonts w:ascii="Tahoma" w:hAnsi="Tahoma" w:cs="Tahoma"/>
          <w:sz w:val="20"/>
          <w:szCs w:val="20"/>
        </w:rPr>
      </w:pPr>
      <w:r w:rsidRPr="008101B0">
        <w:rPr>
          <w:rFonts w:ascii="Tahoma" w:hAnsi="Tahoma" w:cs="Tahoma"/>
          <w:sz w:val="20"/>
          <w:szCs w:val="20"/>
        </w:rPr>
        <w:t>almindelig</w:t>
      </w:r>
      <w:r w:rsidR="00773166" w:rsidRPr="008101B0">
        <w:rPr>
          <w:rFonts w:ascii="Tahoma" w:hAnsi="Tahoma" w:cs="Tahoma"/>
          <w:sz w:val="20"/>
          <w:szCs w:val="20"/>
        </w:rPr>
        <w:t>t</w:t>
      </w:r>
      <w:r w:rsidRPr="008101B0">
        <w:rPr>
          <w:rFonts w:ascii="Tahoma" w:hAnsi="Tahoma" w:cs="Tahoma"/>
          <w:sz w:val="20"/>
          <w:szCs w:val="20"/>
        </w:rPr>
        <w:t xml:space="preserve"> renteniveau påvir</w:t>
      </w:r>
      <w:r w:rsidRPr="008101B0">
        <w:rPr>
          <w:rFonts w:ascii="Tahoma" w:hAnsi="Tahoma" w:cs="Tahoma"/>
          <w:sz w:val="20"/>
          <w:szCs w:val="20"/>
        </w:rPr>
        <w:softHyphen/>
        <w:t>kes</w:t>
      </w:r>
    </w:p>
    <w:p w:rsidR="00690057" w:rsidRDefault="00725BAE" w:rsidP="0063674C">
      <w:pPr>
        <w:pStyle w:val="Pa1"/>
        <w:numPr>
          <w:ilvl w:val="0"/>
          <w:numId w:val="1"/>
        </w:numPr>
        <w:jc w:val="both"/>
        <w:rPr>
          <w:rFonts w:ascii="Tahoma" w:hAnsi="Tahoma" w:cs="Tahoma"/>
          <w:sz w:val="20"/>
          <w:szCs w:val="20"/>
        </w:rPr>
      </w:pPr>
      <w:r w:rsidRPr="008101B0">
        <w:rPr>
          <w:rFonts w:ascii="Tahoma" w:hAnsi="Tahoma" w:cs="Tahoma"/>
          <w:sz w:val="20"/>
          <w:szCs w:val="20"/>
        </w:rPr>
        <w:t xml:space="preserve">anden ændring i det almindelige </w:t>
      </w:r>
    </w:p>
    <w:p w:rsidR="0063674C" w:rsidRPr="008101B0" w:rsidRDefault="00725BAE" w:rsidP="008101B0">
      <w:pPr>
        <w:pStyle w:val="Pa1"/>
        <w:ind w:left="720"/>
        <w:jc w:val="both"/>
        <w:rPr>
          <w:rFonts w:ascii="Tahoma" w:hAnsi="Tahoma" w:cs="Tahoma"/>
          <w:sz w:val="20"/>
          <w:szCs w:val="20"/>
        </w:rPr>
      </w:pPr>
      <w:r w:rsidRPr="008101B0">
        <w:rPr>
          <w:rFonts w:ascii="Tahoma" w:hAnsi="Tahoma" w:cs="Tahoma"/>
          <w:sz w:val="20"/>
          <w:szCs w:val="20"/>
        </w:rPr>
        <w:t>renteniveau, ek</w:t>
      </w:r>
      <w:r w:rsidRPr="008101B0">
        <w:rPr>
          <w:rFonts w:ascii="Tahoma" w:hAnsi="Tahoma" w:cs="Tahoma"/>
          <w:sz w:val="20"/>
          <w:szCs w:val="20"/>
        </w:rPr>
        <w:softHyphen/>
        <w:t>sempelvis på penge</w:t>
      </w:r>
      <w:r w:rsidR="0063674C" w:rsidRPr="008101B0">
        <w:rPr>
          <w:rFonts w:ascii="Tahoma" w:hAnsi="Tahoma" w:cs="Tahoma"/>
          <w:sz w:val="20"/>
          <w:szCs w:val="20"/>
        </w:rPr>
        <w:t>-</w:t>
      </w:r>
      <w:r w:rsidRPr="008101B0">
        <w:rPr>
          <w:rFonts w:ascii="Tahoma" w:hAnsi="Tahoma" w:cs="Tahoma"/>
          <w:sz w:val="20"/>
          <w:szCs w:val="20"/>
        </w:rPr>
        <w:t xml:space="preserve"> og obligationsmarkede</w:t>
      </w:r>
      <w:r w:rsidR="0063674C" w:rsidRPr="008101B0">
        <w:rPr>
          <w:rFonts w:ascii="Tahoma" w:hAnsi="Tahoma" w:cs="Tahoma"/>
          <w:sz w:val="20"/>
          <w:szCs w:val="20"/>
        </w:rPr>
        <w:t>t</w:t>
      </w:r>
      <w:r w:rsidR="00EC21E8" w:rsidRPr="008101B0">
        <w:rPr>
          <w:rFonts w:ascii="Tahoma" w:hAnsi="Tahoma" w:cs="Tahoma"/>
          <w:sz w:val="20"/>
          <w:szCs w:val="20"/>
        </w:rPr>
        <w:t>,</w:t>
      </w:r>
      <w:r w:rsidRPr="008101B0">
        <w:rPr>
          <w:rFonts w:ascii="Tahoma" w:hAnsi="Tahoma" w:cs="Tahoma"/>
          <w:sz w:val="20"/>
          <w:szCs w:val="20"/>
        </w:rPr>
        <w:t xml:space="preserve"> er af betydning for banken</w:t>
      </w:r>
    </w:p>
    <w:p w:rsidR="00725BAE" w:rsidRPr="008101B0" w:rsidRDefault="00725BAE" w:rsidP="008101B0">
      <w:pPr>
        <w:pStyle w:val="Pa1"/>
        <w:numPr>
          <w:ilvl w:val="0"/>
          <w:numId w:val="1"/>
        </w:numPr>
        <w:jc w:val="both"/>
        <w:rPr>
          <w:rFonts w:ascii="Tahoma" w:hAnsi="Tahoma" w:cs="Tahoma"/>
          <w:sz w:val="20"/>
          <w:szCs w:val="20"/>
        </w:rPr>
      </w:pPr>
      <w:r w:rsidRPr="008101B0">
        <w:rPr>
          <w:rFonts w:ascii="Tahoma" w:hAnsi="Tahoma" w:cs="Tahoma"/>
          <w:sz w:val="20"/>
          <w:szCs w:val="20"/>
        </w:rPr>
        <w:t xml:space="preserve">ændringer i skat og afgifter har betydning for banken. </w:t>
      </w:r>
    </w:p>
    <w:p w:rsidR="0063674C" w:rsidRPr="008101B0" w:rsidRDefault="0063674C" w:rsidP="00725BAE">
      <w:pPr>
        <w:pStyle w:val="Pa1"/>
        <w:jc w:val="both"/>
        <w:rPr>
          <w:rFonts w:ascii="Tahoma" w:hAnsi="Tahoma" w:cs="Tahoma"/>
          <w:sz w:val="20"/>
          <w:szCs w:val="20"/>
        </w:rPr>
      </w:pPr>
    </w:p>
    <w:p w:rsidR="0063674C" w:rsidRDefault="00725BAE" w:rsidP="00725BAE">
      <w:pPr>
        <w:pStyle w:val="Pa1"/>
        <w:jc w:val="both"/>
        <w:rPr>
          <w:rFonts w:ascii="Tahoma" w:hAnsi="Tahoma" w:cs="Tahoma"/>
          <w:sz w:val="20"/>
          <w:szCs w:val="20"/>
        </w:rPr>
      </w:pPr>
      <w:r w:rsidRPr="008101B0">
        <w:rPr>
          <w:rFonts w:ascii="Tahoma" w:hAnsi="Tahoma" w:cs="Tahoma"/>
          <w:sz w:val="20"/>
          <w:szCs w:val="20"/>
        </w:rPr>
        <w:t>Banken kan nedsætte variable rente</w:t>
      </w:r>
      <w:r w:rsidR="0063674C" w:rsidRPr="008101B0">
        <w:rPr>
          <w:rFonts w:ascii="Tahoma" w:hAnsi="Tahoma" w:cs="Tahoma"/>
          <w:sz w:val="20"/>
          <w:szCs w:val="20"/>
        </w:rPr>
        <w:t xml:space="preserve">satser på indlån samt forhøje variable rentesatser på udlån </w:t>
      </w:r>
      <w:r w:rsidRPr="008101B0">
        <w:rPr>
          <w:rFonts w:ascii="Tahoma" w:hAnsi="Tahoma" w:cs="Tahoma"/>
          <w:sz w:val="20"/>
          <w:szCs w:val="20"/>
        </w:rPr>
        <w:t xml:space="preserve">med </w:t>
      </w:r>
      <w:r w:rsidR="00EC21E8" w:rsidRPr="008101B0">
        <w:rPr>
          <w:rFonts w:ascii="Tahoma" w:hAnsi="Tahoma" w:cs="Tahoma"/>
          <w:sz w:val="20"/>
          <w:szCs w:val="20"/>
        </w:rPr>
        <w:t>14</w:t>
      </w:r>
      <w:r w:rsidRPr="008101B0">
        <w:rPr>
          <w:rFonts w:ascii="Tahoma" w:hAnsi="Tahoma" w:cs="Tahoma"/>
          <w:sz w:val="20"/>
          <w:szCs w:val="20"/>
        </w:rPr>
        <w:t xml:space="preserve"> dages varsel</w:t>
      </w:r>
      <w:r w:rsidR="00EC21E8" w:rsidRPr="008101B0">
        <w:rPr>
          <w:rFonts w:ascii="Tahoma" w:hAnsi="Tahoma" w:cs="Tahoma"/>
          <w:sz w:val="20"/>
          <w:szCs w:val="20"/>
        </w:rPr>
        <w:t>, hvis</w:t>
      </w:r>
      <w:r w:rsidRPr="008101B0">
        <w:rPr>
          <w:rFonts w:ascii="Tahoma" w:hAnsi="Tahoma" w:cs="Tahoma"/>
          <w:sz w:val="20"/>
          <w:szCs w:val="20"/>
        </w:rPr>
        <w:t xml:space="preserve"> </w:t>
      </w:r>
    </w:p>
    <w:p w:rsidR="00690057" w:rsidRPr="008101B0" w:rsidRDefault="00690057" w:rsidP="008101B0">
      <w:pPr>
        <w:pStyle w:val="Default"/>
      </w:pPr>
    </w:p>
    <w:p w:rsidR="0063674C" w:rsidRPr="008101B0" w:rsidRDefault="00725BAE" w:rsidP="0063674C">
      <w:pPr>
        <w:pStyle w:val="Pa1"/>
        <w:numPr>
          <w:ilvl w:val="0"/>
          <w:numId w:val="2"/>
        </w:numPr>
        <w:jc w:val="both"/>
        <w:rPr>
          <w:rFonts w:ascii="Tahoma" w:hAnsi="Tahoma" w:cs="Tahoma"/>
          <w:sz w:val="20"/>
          <w:szCs w:val="20"/>
        </w:rPr>
      </w:pPr>
      <w:r w:rsidRPr="008101B0">
        <w:rPr>
          <w:rFonts w:ascii="Tahoma" w:hAnsi="Tahoma" w:cs="Tahoma"/>
          <w:sz w:val="20"/>
          <w:szCs w:val="20"/>
        </w:rPr>
        <w:t>de forhold</w:t>
      </w:r>
      <w:r w:rsidR="00EC21E8" w:rsidRPr="008101B0">
        <w:rPr>
          <w:rFonts w:ascii="Tahoma" w:hAnsi="Tahoma" w:cs="Tahoma"/>
          <w:sz w:val="20"/>
          <w:szCs w:val="20"/>
        </w:rPr>
        <w:t xml:space="preserve"> ændrer sig</w:t>
      </w:r>
      <w:r w:rsidRPr="008101B0">
        <w:rPr>
          <w:rFonts w:ascii="Tahoma" w:hAnsi="Tahoma" w:cs="Tahoma"/>
          <w:sz w:val="20"/>
          <w:szCs w:val="20"/>
        </w:rPr>
        <w:t>, som individuelt blev lagt til grund ved fastsættelse af dine rentevilkår</w:t>
      </w:r>
    </w:p>
    <w:p w:rsidR="00690057" w:rsidRDefault="0063674C" w:rsidP="0063674C">
      <w:pPr>
        <w:pStyle w:val="Pa1"/>
        <w:numPr>
          <w:ilvl w:val="0"/>
          <w:numId w:val="2"/>
        </w:numPr>
        <w:jc w:val="both"/>
        <w:rPr>
          <w:rFonts w:ascii="Tahoma" w:hAnsi="Tahoma" w:cs="Tahoma"/>
          <w:sz w:val="20"/>
          <w:szCs w:val="20"/>
        </w:rPr>
      </w:pPr>
      <w:r w:rsidRPr="008101B0">
        <w:rPr>
          <w:rFonts w:ascii="Tahoma" w:hAnsi="Tahoma" w:cs="Tahoma"/>
          <w:sz w:val="20"/>
          <w:szCs w:val="20"/>
        </w:rPr>
        <w:t>b</w:t>
      </w:r>
      <w:r w:rsidR="00725BAE" w:rsidRPr="008101B0">
        <w:rPr>
          <w:rFonts w:ascii="Tahoma" w:hAnsi="Tahoma" w:cs="Tahoma"/>
          <w:sz w:val="20"/>
          <w:szCs w:val="20"/>
        </w:rPr>
        <w:t>anken ændrer sin generelle rente- og prisfastsættel</w:t>
      </w:r>
      <w:r w:rsidR="00725BAE" w:rsidRPr="008101B0">
        <w:rPr>
          <w:rFonts w:ascii="Tahoma" w:hAnsi="Tahoma" w:cs="Tahoma"/>
          <w:sz w:val="20"/>
          <w:szCs w:val="20"/>
        </w:rPr>
        <w:softHyphen/>
        <w:t xml:space="preserve">se </w:t>
      </w:r>
      <w:r w:rsidRPr="008101B0">
        <w:rPr>
          <w:rFonts w:ascii="Tahoma" w:hAnsi="Tahoma" w:cs="Tahoma"/>
          <w:sz w:val="20"/>
          <w:szCs w:val="20"/>
        </w:rPr>
        <w:t>af</w:t>
      </w:r>
      <w:r w:rsidR="00725BAE" w:rsidRPr="008101B0">
        <w:rPr>
          <w:rFonts w:ascii="Tahoma" w:hAnsi="Tahoma" w:cs="Tahoma"/>
          <w:sz w:val="20"/>
          <w:szCs w:val="20"/>
        </w:rPr>
        <w:t xml:space="preserve"> forretningsmæssige </w:t>
      </w:r>
    </w:p>
    <w:p w:rsidR="00725BAE" w:rsidRPr="008101B0" w:rsidRDefault="00725BAE" w:rsidP="008101B0">
      <w:pPr>
        <w:pStyle w:val="Pa1"/>
        <w:ind w:left="720"/>
        <w:jc w:val="both"/>
        <w:rPr>
          <w:rFonts w:ascii="Tahoma" w:hAnsi="Tahoma" w:cs="Tahoma"/>
          <w:sz w:val="20"/>
          <w:szCs w:val="20"/>
        </w:rPr>
      </w:pPr>
      <w:r w:rsidRPr="008101B0">
        <w:rPr>
          <w:rFonts w:ascii="Tahoma" w:hAnsi="Tahoma" w:cs="Tahoma"/>
          <w:sz w:val="20"/>
          <w:szCs w:val="20"/>
        </w:rPr>
        <w:t xml:space="preserve">årsager, uden at det </w:t>
      </w:r>
      <w:r w:rsidR="0063674C" w:rsidRPr="008101B0">
        <w:rPr>
          <w:rFonts w:ascii="Tahoma" w:hAnsi="Tahoma" w:cs="Tahoma"/>
          <w:sz w:val="20"/>
          <w:szCs w:val="20"/>
        </w:rPr>
        <w:t>hænger sammen</w:t>
      </w:r>
      <w:r w:rsidRPr="008101B0">
        <w:rPr>
          <w:rFonts w:ascii="Tahoma" w:hAnsi="Tahoma" w:cs="Tahoma"/>
          <w:sz w:val="20"/>
          <w:szCs w:val="20"/>
        </w:rPr>
        <w:t xml:space="preserve"> med udviklingen i det almindelige renteniveau. </w:t>
      </w:r>
    </w:p>
    <w:p w:rsidR="0063674C" w:rsidRPr="008101B0" w:rsidRDefault="0063674C" w:rsidP="008101B0">
      <w:pPr>
        <w:pStyle w:val="Default"/>
        <w:rPr>
          <w:rFonts w:ascii="Tahoma" w:hAnsi="Tahoma" w:cs="Tahoma"/>
          <w:sz w:val="20"/>
          <w:szCs w:val="20"/>
        </w:rPr>
      </w:pPr>
    </w:p>
    <w:p w:rsidR="00690057" w:rsidRDefault="00725BAE" w:rsidP="00725BAE">
      <w:pPr>
        <w:pStyle w:val="Pa1"/>
        <w:jc w:val="both"/>
        <w:rPr>
          <w:rFonts w:ascii="Tahoma" w:hAnsi="Tahoma" w:cs="Tahoma"/>
          <w:sz w:val="20"/>
          <w:szCs w:val="20"/>
        </w:rPr>
      </w:pPr>
      <w:r w:rsidRPr="008101B0">
        <w:rPr>
          <w:rFonts w:ascii="Tahoma" w:hAnsi="Tahoma" w:cs="Tahoma"/>
          <w:sz w:val="20"/>
          <w:szCs w:val="20"/>
        </w:rPr>
        <w:t xml:space="preserve">Forretningsmæssige </w:t>
      </w:r>
      <w:r w:rsidR="0063674C" w:rsidRPr="008101B0">
        <w:rPr>
          <w:rFonts w:ascii="Tahoma" w:hAnsi="Tahoma" w:cs="Tahoma"/>
          <w:sz w:val="20"/>
          <w:szCs w:val="20"/>
        </w:rPr>
        <w:t xml:space="preserve">årsager </w:t>
      </w:r>
      <w:r w:rsidRPr="008101B0">
        <w:rPr>
          <w:rFonts w:ascii="Tahoma" w:hAnsi="Tahoma" w:cs="Tahoma"/>
          <w:sz w:val="20"/>
          <w:szCs w:val="20"/>
        </w:rPr>
        <w:t>kan bl.a. være at opnå en mere hensynsmæssig anvendelse af bankens ressourcer eller ka</w:t>
      </w:r>
      <w:r w:rsidRPr="008101B0">
        <w:rPr>
          <w:rFonts w:ascii="Tahoma" w:hAnsi="Tahoma" w:cs="Tahoma"/>
          <w:sz w:val="20"/>
          <w:szCs w:val="20"/>
        </w:rPr>
        <w:softHyphen/>
        <w:t>pacitet, at forøge udbyttet</w:t>
      </w:r>
      <w:r w:rsidR="0057221F" w:rsidRPr="008101B0">
        <w:rPr>
          <w:rFonts w:ascii="Tahoma" w:hAnsi="Tahoma" w:cs="Tahoma"/>
          <w:sz w:val="20"/>
          <w:szCs w:val="20"/>
        </w:rPr>
        <w:t xml:space="preserve">, </w:t>
      </w:r>
      <w:r w:rsidRPr="008101B0">
        <w:rPr>
          <w:rFonts w:ascii="Tahoma" w:hAnsi="Tahoma" w:cs="Tahoma"/>
          <w:sz w:val="20"/>
          <w:szCs w:val="20"/>
        </w:rPr>
        <w:t>markedsmæssige for</w:t>
      </w:r>
      <w:r w:rsidRPr="008101B0">
        <w:rPr>
          <w:rFonts w:ascii="Tahoma" w:hAnsi="Tahoma" w:cs="Tahoma"/>
          <w:sz w:val="20"/>
          <w:szCs w:val="20"/>
        </w:rPr>
        <w:softHyphen/>
        <w:t xml:space="preserve">hold, bl.a. </w:t>
      </w: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konkurrence- eller indtjeningsmæssige forhold, </w:t>
      </w:r>
      <w:r w:rsidR="00560BA0" w:rsidRPr="008101B0">
        <w:rPr>
          <w:rFonts w:ascii="Tahoma" w:hAnsi="Tahoma" w:cs="Tahoma"/>
          <w:sz w:val="20"/>
          <w:szCs w:val="20"/>
        </w:rPr>
        <w:t xml:space="preserve">eller </w:t>
      </w:r>
      <w:r w:rsidR="00EC21E8" w:rsidRPr="008101B0">
        <w:rPr>
          <w:rFonts w:ascii="Tahoma" w:hAnsi="Tahoma" w:cs="Tahoma"/>
          <w:sz w:val="20"/>
          <w:szCs w:val="20"/>
        </w:rPr>
        <w:t xml:space="preserve">at </w:t>
      </w:r>
      <w:r w:rsidRPr="008101B0">
        <w:rPr>
          <w:rFonts w:ascii="Tahoma" w:hAnsi="Tahoma" w:cs="Tahoma"/>
          <w:sz w:val="20"/>
          <w:szCs w:val="20"/>
        </w:rPr>
        <w:t>ændr</w:t>
      </w:r>
      <w:r w:rsidR="00EC21E8" w:rsidRPr="008101B0">
        <w:rPr>
          <w:rFonts w:ascii="Tahoma" w:hAnsi="Tahoma" w:cs="Tahoma"/>
          <w:sz w:val="20"/>
          <w:szCs w:val="20"/>
        </w:rPr>
        <w:t xml:space="preserve">e </w:t>
      </w:r>
      <w:r w:rsidRPr="008101B0">
        <w:rPr>
          <w:rFonts w:ascii="Tahoma" w:hAnsi="Tahoma" w:cs="Tahoma"/>
          <w:sz w:val="20"/>
          <w:szCs w:val="20"/>
        </w:rPr>
        <w:t xml:space="preserve">én eller flere kontotyper. </w:t>
      </w:r>
    </w:p>
    <w:p w:rsidR="00690057" w:rsidRDefault="00725BAE" w:rsidP="00725BAE">
      <w:pPr>
        <w:pStyle w:val="Pa1"/>
        <w:jc w:val="both"/>
        <w:rPr>
          <w:rFonts w:ascii="Tahoma" w:hAnsi="Tahoma" w:cs="Tahoma"/>
          <w:sz w:val="20"/>
          <w:szCs w:val="20"/>
        </w:rPr>
      </w:pPr>
      <w:r w:rsidRPr="008101B0">
        <w:rPr>
          <w:rFonts w:ascii="Tahoma" w:hAnsi="Tahoma" w:cs="Tahoma"/>
          <w:sz w:val="20"/>
          <w:szCs w:val="20"/>
        </w:rPr>
        <w:t xml:space="preserve">Du kan tilegne dig oplysninger om ændringer af rente- og provisionssatser på bankens </w:t>
      </w:r>
    </w:p>
    <w:p w:rsidR="00725BAE" w:rsidRPr="008101B0" w:rsidRDefault="00725BAE" w:rsidP="00725BAE">
      <w:pPr>
        <w:pStyle w:val="Pa1"/>
        <w:jc w:val="both"/>
        <w:rPr>
          <w:rFonts w:ascii="Tahoma" w:hAnsi="Tahoma" w:cs="Tahoma"/>
          <w:sz w:val="20"/>
          <w:szCs w:val="20"/>
        </w:rPr>
      </w:pPr>
      <w:r w:rsidRPr="008101B0">
        <w:rPr>
          <w:rFonts w:ascii="Tahoma" w:hAnsi="Tahoma" w:cs="Tahoma"/>
          <w:sz w:val="20"/>
          <w:szCs w:val="20"/>
        </w:rPr>
        <w:t xml:space="preserve">hjemmeside, </w:t>
      </w:r>
      <w:r w:rsidRPr="008101B0">
        <w:rPr>
          <w:rStyle w:val="A2"/>
          <w:rFonts w:ascii="Tahoma" w:hAnsi="Tahoma" w:cs="Tahoma"/>
          <w:sz w:val="20"/>
          <w:szCs w:val="20"/>
        </w:rPr>
        <w:t>www.betri.fo</w:t>
      </w:r>
      <w:r w:rsidRPr="008101B0">
        <w:rPr>
          <w:rFonts w:ascii="Tahoma" w:hAnsi="Tahoma" w:cs="Tahoma"/>
          <w:sz w:val="20"/>
          <w:szCs w:val="20"/>
        </w:rPr>
        <w:t xml:space="preserve">, </w:t>
      </w:r>
      <w:r w:rsidR="00EC21E8" w:rsidRPr="008101B0">
        <w:rPr>
          <w:rFonts w:ascii="Tahoma" w:hAnsi="Tahoma" w:cs="Tahoma"/>
          <w:sz w:val="20"/>
          <w:szCs w:val="20"/>
        </w:rPr>
        <w:t xml:space="preserve">via Netbanken </w:t>
      </w:r>
      <w:r w:rsidRPr="008101B0">
        <w:rPr>
          <w:rFonts w:ascii="Tahoma" w:hAnsi="Tahoma" w:cs="Tahoma"/>
          <w:sz w:val="20"/>
          <w:szCs w:val="20"/>
        </w:rPr>
        <w:t xml:space="preserve">eller i de færøske medier. </w:t>
      </w:r>
    </w:p>
    <w:p w:rsidR="00725BAE" w:rsidRPr="008101B0" w:rsidRDefault="00725BAE" w:rsidP="00725BAE">
      <w:pPr>
        <w:pStyle w:val="Pa3"/>
        <w:jc w:val="both"/>
        <w:rPr>
          <w:rFonts w:ascii="Tahoma" w:hAnsi="Tahoma" w:cs="Tahoma"/>
          <w:b/>
          <w:bCs/>
          <w:sz w:val="20"/>
          <w:szCs w:val="20"/>
        </w:rPr>
      </w:pPr>
    </w:p>
    <w:p w:rsidR="00725BAE" w:rsidRPr="008101B0" w:rsidRDefault="00725BAE" w:rsidP="00725BAE">
      <w:pPr>
        <w:pStyle w:val="Pa3"/>
        <w:jc w:val="both"/>
        <w:rPr>
          <w:rFonts w:ascii="Tahoma" w:hAnsi="Tahoma" w:cs="Tahoma"/>
          <w:sz w:val="20"/>
          <w:szCs w:val="20"/>
        </w:rPr>
      </w:pPr>
      <w:r w:rsidRPr="008101B0">
        <w:rPr>
          <w:rFonts w:ascii="Tahoma" w:hAnsi="Tahoma" w:cs="Tahoma"/>
          <w:b/>
          <w:bCs/>
          <w:sz w:val="20"/>
          <w:szCs w:val="20"/>
        </w:rPr>
        <w:t xml:space="preserve">Renteberegning og rentedage </w:t>
      </w:r>
    </w:p>
    <w:p w:rsidR="00773166" w:rsidRDefault="00725BAE" w:rsidP="00690057">
      <w:pPr>
        <w:pStyle w:val="Pa1"/>
        <w:jc w:val="both"/>
        <w:rPr>
          <w:rFonts w:ascii="Tahoma" w:hAnsi="Tahoma" w:cs="Tahoma"/>
          <w:sz w:val="20"/>
          <w:szCs w:val="20"/>
        </w:rPr>
      </w:pPr>
      <w:r w:rsidRPr="008101B0">
        <w:rPr>
          <w:rFonts w:ascii="Tahoma" w:hAnsi="Tahoma" w:cs="Tahoma"/>
          <w:sz w:val="20"/>
          <w:szCs w:val="20"/>
        </w:rPr>
        <w:t xml:space="preserve">Banken beregner dagligt renter for samtlige konti således: </w:t>
      </w:r>
    </w:p>
    <w:p w:rsidR="00690057" w:rsidRPr="008101B0" w:rsidRDefault="00690057" w:rsidP="008101B0">
      <w:pPr>
        <w:pStyle w:val="Default"/>
      </w:pPr>
    </w:p>
    <w:p w:rsidR="00725BAE" w:rsidRPr="008101B0" w:rsidRDefault="00725BAE" w:rsidP="008101B0">
      <w:pPr>
        <w:pStyle w:val="Default"/>
        <w:numPr>
          <w:ilvl w:val="0"/>
          <w:numId w:val="6"/>
        </w:numPr>
        <w:rPr>
          <w:rFonts w:ascii="Tahoma" w:hAnsi="Tahoma" w:cs="Tahoma"/>
          <w:color w:val="auto"/>
          <w:sz w:val="20"/>
          <w:szCs w:val="20"/>
        </w:rPr>
      </w:pPr>
      <w:r w:rsidRPr="008101B0">
        <w:rPr>
          <w:rFonts w:ascii="Tahoma" w:hAnsi="Tahoma" w:cs="Tahoma"/>
          <w:color w:val="auto"/>
          <w:sz w:val="20"/>
          <w:szCs w:val="20"/>
        </w:rPr>
        <w:t xml:space="preserve">saldo x pålydende rente/360 </w:t>
      </w:r>
    </w:p>
    <w:p w:rsidR="00725BAE" w:rsidRPr="008101B0" w:rsidRDefault="00725BAE" w:rsidP="008101B0">
      <w:pPr>
        <w:pStyle w:val="Default"/>
        <w:numPr>
          <w:ilvl w:val="0"/>
          <w:numId w:val="6"/>
        </w:numPr>
        <w:rPr>
          <w:rFonts w:ascii="Tahoma" w:hAnsi="Tahoma" w:cs="Tahoma"/>
          <w:color w:val="auto"/>
          <w:sz w:val="20"/>
          <w:szCs w:val="20"/>
        </w:rPr>
      </w:pPr>
      <w:r w:rsidRPr="008101B0">
        <w:rPr>
          <w:rFonts w:ascii="Tahoma" w:hAnsi="Tahoma" w:cs="Tahoma"/>
          <w:color w:val="auto"/>
          <w:sz w:val="20"/>
          <w:szCs w:val="20"/>
        </w:rPr>
        <w:t xml:space="preserve">alle måneder i året bliver beregnet med 30 dage </w:t>
      </w:r>
    </w:p>
    <w:p w:rsidR="00EC21E8" w:rsidRPr="008101B0" w:rsidRDefault="00EC21E8" w:rsidP="00725BAE">
      <w:pPr>
        <w:pStyle w:val="Default"/>
        <w:rPr>
          <w:rStyle w:val="A3"/>
          <w:rFonts w:ascii="Tahoma" w:hAnsi="Tahoma" w:cs="Tahoma"/>
          <w:color w:val="auto"/>
          <w:sz w:val="20"/>
          <w:szCs w:val="20"/>
        </w:rPr>
      </w:pPr>
    </w:p>
    <w:p w:rsidR="00725BAE" w:rsidRPr="008101B0" w:rsidRDefault="00EC21E8" w:rsidP="00725BAE">
      <w:pPr>
        <w:pStyle w:val="Default"/>
        <w:rPr>
          <w:rFonts w:ascii="Tahoma" w:hAnsi="Tahoma" w:cs="Tahoma"/>
          <w:color w:val="auto"/>
          <w:sz w:val="20"/>
          <w:szCs w:val="20"/>
        </w:rPr>
      </w:pPr>
      <w:r w:rsidRPr="008101B0">
        <w:rPr>
          <w:rFonts w:ascii="Tahoma" w:hAnsi="Tahoma" w:cs="Tahoma"/>
          <w:color w:val="auto"/>
          <w:sz w:val="20"/>
          <w:szCs w:val="20"/>
        </w:rPr>
        <w:t>I forbindelse med at den</w:t>
      </w:r>
      <w:r w:rsidR="00725BAE" w:rsidRPr="008101B0">
        <w:rPr>
          <w:rFonts w:ascii="Tahoma" w:hAnsi="Tahoma" w:cs="Tahoma"/>
          <w:color w:val="auto"/>
          <w:sz w:val="20"/>
          <w:szCs w:val="20"/>
        </w:rPr>
        <w:t xml:space="preserve"> daglige saldo opgøres, tager banken udgangspunkt i rentedatoe</w:t>
      </w:r>
      <w:r w:rsidRPr="008101B0">
        <w:rPr>
          <w:rFonts w:ascii="Tahoma" w:hAnsi="Tahoma" w:cs="Tahoma"/>
          <w:color w:val="auto"/>
          <w:sz w:val="20"/>
          <w:szCs w:val="20"/>
        </w:rPr>
        <w:t>n</w:t>
      </w:r>
      <w:r w:rsidR="00725BAE" w:rsidRPr="008101B0">
        <w:rPr>
          <w:rFonts w:ascii="Tahoma" w:hAnsi="Tahoma" w:cs="Tahoma"/>
          <w:color w:val="auto"/>
          <w:sz w:val="20"/>
          <w:szCs w:val="20"/>
        </w:rPr>
        <w:t xml:space="preserve"> for kontobevægelserne</w:t>
      </w:r>
      <w:r w:rsidRPr="008101B0">
        <w:rPr>
          <w:rFonts w:ascii="Tahoma" w:hAnsi="Tahoma" w:cs="Tahoma"/>
          <w:color w:val="auto"/>
          <w:sz w:val="20"/>
          <w:szCs w:val="20"/>
        </w:rPr>
        <w:t>.</w:t>
      </w:r>
    </w:p>
    <w:p w:rsidR="00725BAE" w:rsidRPr="008101B0" w:rsidRDefault="00EC21E8" w:rsidP="00725BAE">
      <w:pPr>
        <w:pStyle w:val="Default"/>
        <w:rPr>
          <w:rFonts w:ascii="Tahoma" w:hAnsi="Tahoma" w:cs="Tahoma"/>
          <w:color w:val="auto"/>
          <w:sz w:val="20"/>
          <w:szCs w:val="20"/>
        </w:rPr>
      </w:pPr>
      <w:r w:rsidRPr="008101B0">
        <w:rPr>
          <w:rFonts w:ascii="Tahoma" w:hAnsi="Tahoma" w:cs="Tahoma"/>
          <w:color w:val="auto"/>
          <w:sz w:val="20"/>
          <w:szCs w:val="20"/>
        </w:rPr>
        <w:t>R</w:t>
      </w:r>
      <w:r w:rsidR="00725BAE" w:rsidRPr="008101B0">
        <w:rPr>
          <w:rFonts w:ascii="Tahoma" w:hAnsi="Tahoma" w:cs="Tahoma"/>
          <w:color w:val="auto"/>
          <w:sz w:val="20"/>
          <w:szCs w:val="20"/>
        </w:rPr>
        <w:t xml:space="preserve">entedatoen er den dag, hvor en indbetaling, udbetaling eller anden kontobevægelse får virkning for beregning af renter på en konto. </w:t>
      </w:r>
    </w:p>
    <w:p w:rsidR="00690057" w:rsidRPr="008101B0" w:rsidRDefault="00690057" w:rsidP="008101B0">
      <w:pPr>
        <w:pStyle w:val="Default"/>
      </w:pPr>
    </w:p>
    <w:p w:rsidR="00210B2B" w:rsidRDefault="00725BAE" w:rsidP="00690057">
      <w:pPr>
        <w:pStyle w:val="Pa1"/>
        <w:jc w:val="both"/>
        <w:rPr>
          <w:rFonts w:ascii="Tahoma" w:hAnsi="Tahoma" w:cs="Tahoma"/>
          <w:sz w:val="20"/>
          <w:szCs w:val="20"/>
        </w:rPr>
      </w:pPr>
      <w:r w:rsidRPr="008101B0">
        <w:rPr>
          <w:rFonts w:ascii="Tahoma" w:hAnsi="Tahoma" w:cs="Tahoma"/>
          <w:sz w:val="20"/>
          <w:szCs w:val="20"/>
        </w:rPr>
        <w:t xml:space="preserve">Som udgangspunkt gælder følgende: </w:t>
      </w:r>
    </w:p>
    <w:p w:rsidR="00690057" w:rsidRPr="008101B0" w:rsidRDefault="00690057" w:rsidP="008101B0">
      <w:pPr>
        <w:pStyle w:val="Default"/>
      </w:pPr>
    </w:p>
    <w:p w:rsidR="00EC21E8" w:rsidRPr="008101B0" w:rsidRDefault="00EC21E8" w:rsidP="00EC21E8">
      <w:pPr>
        <w:pStyle w:val="Default"/>
        <w:numPr>
          <w:ilvl w:val="0"/>
          <w:numId w:val="4"/>
        </w:numPr>
        <w:rPr>
          <w:rFonts w:ascii="Tahoma" w:hAnsi="Tahoma" w:cs="Tahoma"/>
          <w:sz w:val="20"/>
          <w:szCs w:val="20"/>
        </w:rPr>
      </w:pPr>
      <w:r w:rsidRPr="008101B0">
        <w:rPr>
          <w:rFonts w:ascii="Tahoma" w:hAnsi="Tahoma" w:cs="Tahoma"/>
          <w:sz w:val="20"/>
          <w:szCs w:val="20"/>
        </w:rPr>
        <w:t>Når du indbetaler kontant på din konto i banken, er ekspeditionsdagen rentedato</w:t>
      </w:r>
      <w:r w:rsidR="001A1228" w:rsidRPr="008101B0">
        <w:rPr>
          <w:rFonts w:ascii="Tahoma" w:hAnsi="Tahoma" w:cs="Tahoma"/>
          <w:sz w:val="20"/>
          <w:szCs w:val="20"/>
        </w:rPr>
        <w:t>.</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Når du modtager udbetaling i kontanter eller med betalingskort fra din konto i banken, er ekspeditionsdagen rentedato</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Når du hæver med betalingskort i en af bankens pengeautomater, er den dag, hævningen foretages, rentedato</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Når du benytter betalingskort i elektronisk system</w:t>
      </w:r>
      <w:r w:rsidR="000F6B83" w:rsidRPr="008101B0">
        <w:rPr>
          <w:rFonts w:ascii="Tahoma" w:hAnsi="Tahoma" w:cs="Tahoma"/>
          <w:sz w:val="20"/>
          <w:szCs w:val="20"/>
        </w:rPr>
        <w:t>,</w:t>
      </w:r>
      <w:r w:rsidRPr="008101B0">
        <w:rPr>
          <w:rFonts w:ascii="Tahoma" w:hAnsi="Tahoma" w:cs="Tahoma"/>
          <w:sz w:val="20"/>
          <w:szCs w:val="20"/>
        </w:rPr>
        <w:t xml:space="preserve"> er den dag, kortet benyttes, rentedato.</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Når du overfører mellem egne konti i banken, er ekspeditionsdagen rentedato for begge konti.</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 xml:space="preserve">Når du modtager løn </w:t>
      </w:r>
      <w:r w:rsidR="000F6B83" w:rsidRPr="008101B0">
        <w:rPr>
          <w:rFonts w:ascii="Tahoma" w:hAnsi="Tahoma" w:cs="Tahoma"/>
          <w:sz w:val="20"/>
          <w:szCs w:val="20"/>
        </w:rPr>
        <w:t>m.m</w:t>
      </w:r>
      <w:r w:rsidRPr="008101B0">
        <w:rPr>
          <w:rFonts w:ascii="Tahoma" w:hAnsi="Tahoma" w:cs="Tahoma"/>
          <w:sz w:val="20"/>
          <w:szCs w:val="20"/>
        </w:rPr>
        <w:t>., er den dag, beløbet er på din konto, rentedato.</w:t>
      </w:r>
    </w:p>
    <w:p w:rsidR="001A1228" w:rsidRPr="008101B0" w:rsidRDefault="001A1228" w:rsidP="00EC21E8">
      <w:pPr>
        <w:pStyle w:val="Default"/>
        <w:numPr>
          <w:ilvl w:val="0"/>
          <w:numId w:val="4"/>
        </w:numPr>
        <w:rPr>
          <w:rFonts w:ascii="Tahoma" w:hAnsi="Tahoma" w:cs="Tahoma"/>
          <w:sz w:val="20"/>
          <w:szCs w:val="20"/>
        </w:rPr>
      </w:pPr>
      <w:r w:rsidRPr="008101B0">
        <w:rPr>
          <w:rFonts w:ascii="Tahoma" w:hAnsi="Tahoma" w:cs="Tahoma"/>
          <w:sz w:val="20"/>
          <w:szCs w:val="20"/>
        </w:rPr>
        <w:t>Når du modtager en almindelig transaktion fra konto i andet pengeinstitut, er dagen, transaktionen er på din konto, rentedato.</w:t>
      </w:r>
    </w:p>
    <w:p w:rsidR="001A1228" w:rsidRPr="008101B0" w:rsidRDefault="001A0CFE" w:rsidP="00EC21E8">
      <w:pPr>
        <w:pStyle w:val="Default"/>
        <w:numPr>
          <w:ilvl w:val="0"/>
          <w:numId w:val="4"/>
        </w:numPr>
        <w:rPr>
          <w:rFonts w:ascii="Tahoma" w:hAnsi="Tahoma" w:cs="Tahoma"/>
          <w:sz w:val="20"/>
          <w:szCs w:val="20"/>
        </w:rPr>
      </w:pPr>
      <w:r w:rsidRPr="008101B0">
        <w:rPr>
          <w:rFonts w:ascii="Tahoma" w:hAnsi="Tahoma" w:cs="Tahoma"/>
          <w:color w:val="auto"/>
          <w:sz w:val="20"/>
          <w:szCs w:val="20"/>
        </w:rPr>
        <w:t xml:space="preserve">Lørdage, søn- og helligdage, flagdag, grundlovsdag, </w:t>
      </w:r>
      <w:proofErr w:type="spellStart"/>
      <w:r w:rsidRPr="008101B0">
        <w:rPr>
          <w:rFonts w:ascii="Tahoma" w:hAnsi="Tahoma" w:cs="Tahoma"/>
          <w:color w:val="auto"/>
          <w:sz w:val="20"/>
          <w:szCs w:val="20"/>
        </w:rPr>
        <w:t>ólavsøkudagur</w:t>
      </w:r>
      <w:proofErr w:type="spellEnd"/>
      <w:r w:rsidRPr="008101B0">
        <w:rPr>
          <w:rFonts w:ascii="Tahoma" w:hAnsi="Tahoma" w:cs="Tahoma"/>
          <w:color w:val="auto"/>
          <w:sz w:val="20"/>
          <w:szCs w:val="20"/>
        </w:rPr>
        <w:t xml:space="preserve">, </w:t>
      </w:r>
      <w:proofErr w:type="spellStart"/>
      <w:r w:rsidRPr="008101B0">
        <w:rPr>
          <w:rFonts w:ascii="Tahoma" w:hAnsi="Tahoma" w:cs="Tahoma"/>
          <w:color w:val="auto"/>
          <w:sz w:val="20"/>
          <w:szCs w:val="20"/>
        </w:rPr>
        <w:t>ólavsøkuaftan</w:t>
      </w:r>
      <w:proofErr w:type="spellEnd"/>
      <w:r w:rsidRPr="008101B0">
        <w:rPr>
          <w:rFonts w:ascii="Tahoma" w:hAnsi="Tahoma" w:cs="Tahoma"/>
          <w:color w:val="auto"/>
          <w:sz w:val="20"/>
          <w:szCs w:val="20"/>
        </w:rPr>
        <w:t>, juleaften og nytårsaften er ikke ekspeditionsdage i banken.</w:t>
      </w:r>
    </w:p>
    <w:p w:rsidR="00725BAE" w:rsidRPr="008101B0" w:rsidRDefault="00725BAE"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Rentetilskrivning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b/>
          <w:color w:val="000000"/>
          <w:sz w:val="20"/>
          <w:szCs w:val="20"/>
        </w:rPr>
        <w:t>Indlån:</w:t>
      </w:r>
      <w:r w:rsidRPr="008101B0">
        <w:rPr>
          <w:rFonts w:ascii="Tahoma" w:hAnsi="Tahoma" w:cs="Tahoma"/>
          <w:color w:val="000000"/>
          <w:sz w:val="20"/>
          <w:szCs w:val="20"/>
        </w:rPr>
        <w:t xml:space="preserve"> Som hovedregel tilskriver banken renter på indlån kvartårligt.</w:t>
      </w:r>
      <w:r w:rsidR="000F6B83" w:rsidRPr="008101B0">
        <w:rPr>
          <w:rFonts w:ascii="Tahoma" w:hAnsi="Tahoma" w:cs="Tahoma"/>
          <w:color w:val="000000"/>
          <w:sz w:val="20"/>
          <w:szCs w:val="20"/>
        </w:rPr>
        <w:t xml:space="preserve"> </w:t>
      </w:r>
      <w:r w:rsidRPr="008101B0">
        <w:rPr>
          <w:rFonts w:ascii="Tahoma" w:hAnsi="Tahoma" w:cs="Tahoma"/>
          <w:color w:val="000000"/>
          <w:sz w:val="20"/>
          <w:szCs w:val="20"/>
        </w:rPr>
        <w:t>Fremgangsmåden er, at de daglige beregninger af renter lægges sammen, din konto krediteres eller debite</w:t>
      </w:r>
      <w:r w:rsidRPr="008101B0">
        <w:rPr>
          <w:rFonts w:ascii="Tahoma" w:hAnsi="Tahoma" w:cs="Tahoma"/>
          <w:color w:val="000000"/>
          <w:sz w:val="20"/>
          <w:szCs w:val="20"/>
        </w:rPr>
        <w:softHyphen/>
        <w:t>res for renter, provision og gebyrer, og beløbet tilskrives på din konto. Rentetilskrivning er opdelt i renter på kontoni</w:t>
      </w:r>
      <w:r w:rsidRPr="008101B0">
        <w:rPr>
          <w:rFonts w:ascii="Tahoma" w:hAnsi="Tahoma" w:cs="Tahoma"/>
          <w:color w:val="000000"/>
          <w:sz w:val="20"/>
          <w:szCs w:val="20"/>
        </w:rPr>
        <w:softHyphen/>
        <w:t xml:space="preserve">veau og renter på kundeniveau. </w:t>
      </w:r>
    </w:p>
    <w:p w:rsidR="00725BAE" w:rsidRPr="008101B0" w:rsidRDefault="00725BAE"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Renter på kontoniveau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Alle konti har en fastsat rente på kontoniveau. </w:t>
      </w:r>
      <w:r w:rsidR="000F6B83" w:rsidRPr="008101B0">
        <w:rPr>
          <w:rFonts w:ascii="Tahoma" w:hAnsi="Tahoma" w:cs="Tahoma"/>
          <w:color w:val="000000"/>
          <w:sz w:val="20"/>
          <w:szCs w:val="20"/>
        </w:rPr>
        <w:t xml:space="preserve"> </w:t>
      </w:r>
      <w:r w:rsidRPr="008101B0">
        <w:rPr>
          <w:rFonts w:ascii="Tahoma" w:hAnsi="Tahoma" w:cs="Tahoma"/>
          <w:color w:val="000000"/>
          <w:sz w:val="20"/>
          <w:szCs w:val="20"/>
        </w:rPr>
        <w:t>Renten til</w:t>
      </w:r>
      <w:r w:rsidRPr="008101B0">
        <w:rPr>
          <w:rFonts w:ascii="Tahoma" w:hAnsi="Tahoma" w:cs="Tahoma"/>
          <w:color w:val="000000"/>
          <w:sz w:val="20"/>
          <w:szCs w:val="20"/>
        </w:rPr>
        <w:softHyphen/>
        <w:t xml:space="preserve">skrives den pågældende konto. Den </w:t>
      </w:r>
      <w:r w:rsidR="000F6B83" w:rsidRPr="008101B0">
        <w:rPr>
          <w:rFonts w:ascii="Tahoma" w:hAnsi="Tahoma" w:cs="Tahoma"/>
          <w:color w:val="000000"/>
          <w:sz w:val="20"/>
          <w:szCs w:val="20"/>
        </w:rPr>
        <w:t xml:space="preserve">dag, renten tilskrives, er rentedato. </w:t>
      </w:r>
      <w:r w:rsidRPr="008101B0">
        <w:rPr>
          <w:rFonts w:ascii="Tahoma" w:hAnsi="Tahoma" w:cs="Tahoma"/>
          <w:color w:val="000000"/>
          <w:sz w:val="20"/>
          <w:szCs w:val="20"/>
        </w:rPr>
        <w:t xml:space="preserve"> </w:t>
      </w:r>
    </w:p>
    <w:p w:rsidR="00725BAE" w:rsidRPr="008101B0" w:rsidRDefault="00725BAE"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Renter på kundeniveau </w:t>
      </w:r>
    </w:p>
    <w:p w:rsidR="000F6B83"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På størstedelen af indlånskonti, der tilhører privatkunder, rentes indestående på kundeniveau. Det betyder, at den daglige renteberegning tager højde for det samlede indlån på disse konti og tilskriver beløbet på en særskilt indlåns</w:t>
      </w:r>
      <w:r w:rsidRPr="008101B0">
        <w:rPr>
          <w:rFonts w:ascii="Tahoma" w:hAnsi="Tahoma" w:cs="Tahoma"/>
          <w:color w:val="000000"/>
          <w:sz w:val="20"/>
          <w:szCs w:val="20"/>
        </w:rPr>
        <w:softHyphen/>
        <w:t xml:space="preserve">konto, som er registreret som sumrentekonto.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Uanset om indlånsrenten er positiv eller negativ, bliver den således be</w:t>
      </w:r>
      <w:r w:rsidRPr="008101B0">
        <w:rPr>
          <w:rFonts w:ascii="Tahoma" w:hAnsi="Tahoma" w:cs="Tahoma"/>
          <w:color w:val="000000"/>
          <w:sz w:val="20"/>
          <w:szCs w:val="20"/>
        </w:rPr>
        <w:softHyphen/>
        <w:t xml:space="preserve">regnet på indestående som helhed. </w:t>
      </w:r>
    </w:p>
    <w:p w:rsidR="000F6B83"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b/>
          <w:bCs/>
          <w:color w:val="000000"/>
          <w:sz w:val="20"/>
          <w:szCs w:val="20"/>
        </w:rPr>
        <w:lastRenderedPageBreak/>
        <w:t xml:space="preserve">Udlån: </w:t>
      </w:r>
      <w:r w:rsidRPr="008101B0">
        <w:rPr>
          <w:rFonts w:ascii="Tahoma" w:hAnsi="Tahoma" w:cs="Tahoma"/>
          <w:color w:val="000000"/>
          <w:sz w:val="20"/>
          <w:szCs w:val="20"/>
        </w:rPr>
        <w:t xml:space="preserve">Som hovedregel tilskriver banken renter på udlån kvart- eller halvårligt.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Rentetidsrummet fremgår af </w:t>
      </w:r>
      <w:proofErr w:type="spellStart"/>
      <w:r w:rsidRPr="008101B0">
        <w:rPr>
          <w:rFonts w:ascii="Tahoma" w:hAnsi="Tahoma" w:cs="Tahoma"/>
          <w:color w:val="000000"/>
          <w:sz w:val="20"/>
          <w:szCs w:val="20"/>
        </w:rPr>
        <w:t>lånsdo</w:t>
      </w:r>
      <w:r w:rsidRPr="008101B0">
        <w:rPr>
          <w:rFonts w:ascii="Tahoma" w:hAnsi="Tahoma" w:cs="Tahoma"/>
          <w:color w:val="000000"/>
          <w:sz w:val="20"/>
          <w:szCs w:val="20"/>
        </w:rPr>
        <w:softHyphen/>
        <w:t>kumentet</w:t>
      </w:r>
      <w:proofErr w:type="spellEnd"/>
      <w:r w:rsidRPr="008101B0">
        <w:rPr>
          <w:rFonts w:ascii="Tahoma" w:hAnsi="Tahoma" w:cs="Tahoma"/>
          <w:color w:val="000000"/>
          <w:sz w:val="20"/>
          <w:szCs w:val="20"/>
        </w:rPr>
        <w:t xml:space="preserve">. </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p>
    <w:p w:rsidR="00690057"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Renten tilskrives ved at lægge de daglige </w:t>
      </w:r>
    </w:p>
    <w:p w:rsidR="00690057"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renteberegninger sammen og enten debitere eller kreditere dine konti for renter, provision og </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omkostninger.</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p>
    <w:p w:rsidR="00690057"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Den dag, renterne tilskrives, er rentedato. </w:t>
      </w:r>
    </w:p>
    <w:p w:rsidR="00690057"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Rentetilskrivning fremgår af kontoudtog eller </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anden opgørelse. </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bestemme, at rentebeløb under en vis størrelse ikke tilskrives kontoen. </w:t>
      </w:r>
    </w:p>
    <w:p w:rsidR="000F6B83" w:rsidRPr="008101B0" w:rsidRDefault="000F6B83"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Når en konto ophører, bliver rente tilskrevet i forbindelse med op</w:t>
      </w:r>
      <w:r w:rsidR="000F6B83" w:rsidRPr="008101B0">
        <w:rPr>
          <w:rFonts w:ascii="Tahoma" w:hAnsi="Tahoma" w:cs="Tahoma"/>
          <w:color w:val="000000"/>
          <w:sz w:val="20"/>
          <w:szCs w:val="20"/>
        </w:rPr>
        <w:t>gørelsen</w:t>
      </w:r>
      <w:r w:rsidRPr="008101B0">
        <w:rPr>
          <w:rFonts w:ascii="Tahoma" w:hAnsi="Tahoma" w:cs="Tahoma"/>
          <w:color w:val="000000"/>
          <w:sz w:val="20"/>
          <w:szCs w:val="20"/>
        </w:rPr>
        <w:t xml:space="preserve">. </w:t>
      </w:r>
    </w:p>
    <w:p w:rsidR="000F6B83" w:rsidRPr="008101B0" w:rsidRDefault="000F6B83"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Gebyr</w:t>
      </w:r>
      <w:r w:rsidR="000F6B83" w:rsidRPr="008101B0">
        <w:rPr>
          <w:rFonts w:ascii="Tahoma" w:hAnsi="Tahoma" w:cs="Tahoma"/>
          <w:b/>
          <w:bCs/>
          <w:color w:val="000000"/>
          <w:sz w:val="20"/>
          <w:szCs w:val="20"/>
        </w:rPr>
        <w:t>er</w:t>
      </w:r>
    </w:p>
    <w:p w:rsidR="00C9240A"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opkræve dig for gebyrer for </w:t>
      </w:r>
      <w:r w:rsidR="00C9240A" w:rsidRPr="008101B0">
        <w:rPr>
          <w:rFonts w:ascii="Tahoma" w:hAnsi="Tahoma" w:cs="Tahoma"/>
          <w:color w:val="000000"/>
          <w:sz w:val="20"/>
          <w:szCs w:val="20"/>
        </w:rPr>
        <w:t xml:space="preserve">at udføre </w:t>
      </w:r>
      <w:r w:rsidRPr="008101B0">
        <w:rPr>
          <w:rFonts w:ascii="Tahoma" w:hAnsi="Tahoma" w:cs="Tahoma"/>
          <w:color w:val="000000"/>
          <w:sz w:val="20"/>
          <w:szCs w:val="20"/>
        </w:rPr>
        <w:t>serviceydelser</w:t>
      </w:r>
      <w:r w:rsidR="00C9240A" w:rsidRPr="008101B0">
        <w:rPr>
          <w:rFonts w:ascii="Tahoma" w:hAnsi="Tahoma" w:cs="Tahoma"/>
          <w:color w:val="000000"/>
          <w:sz w:val="20"/>
          <w:szCs w:val="20"/>
        </w:rPr>
        <w:t xml:space="preserve"> for dig.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ligeledes opkræve gebyrer for at besvare spørgsmål fra offentlige myndigheder.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Gebyrerne opkræves enten som et fast beløb for ydelsen eller som en procent- eller timesats i forhold til ydelsens omfang. Beregningsmetoderne kan kombineres.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De almindelige gebyrer fremgår af en prisoversigt på ban</w:t>
      </w:r>
      <w:r w:rsidRPr="008101B0">
        <w:rPr>
          <w:rFonts w:ascii="Tahoma" w:hAnsi="Tahoma" w:cs="Tahoma"/>
          <w:color w:val="000000"/>
          <w:sz w:val="20"/>
          <w:szCs w:val="20"/>
        </w:rPr>
        <w:softHyphen/>
        <w:t xml:space="preserve">kens hjemmeside. Øvrige gebyrer oplyses på forespørgsel. </w:t>
      </w:r>
    </w:p>
    <w:p w:rsidR="00C9240A" w:rsidRPr="008101B0" w:rsidRDefault="00C9240A"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Ændring af gebyrer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til enhver tid og uden varsel nedsætte gebyrer.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C9240A" w:rsidRPr="008101B0" w:rsidRDefault="00725BAE" w:rsidP="008101B0">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Almindelige gebyrer, som er en del af et bestående kon</w:t>
      </w:r>
      <w:r w:rsidRPr="008101B0">
        <w:rPr>
          <w:rFonts w:ascii="Tahoma" w:hAnsi="Tahoma" w:cs="Tahoma"/>
          <w:color w:val="000000"/>
          <w:sz w:val="20"/>
          <w:szCs w:val="20"/>
        </w:rPr>
        <w:softHyphen/>
        <w:t xml:space="preserve">traktforhold, kan banken forhøje med 1 måneds varsel, </w:t>
      </w:r>
    </w:p>
    <w:p w:rsidR="00C9240A" w:rsidRPr="008101B0" w:rsidRDefault="00725BAE" w:rsidP="00C9240A">
      <w:pPr>
        <w:pStyle w:val="Listeafsnit"/>
        <w:numPr>
          <w:ilvl w:val="0"/>
          <w:numId w:val="5"/>
        </w:num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hvis de forhold ændrer sig, som individuelt blev lagt til grund ved fastsættelse af dine gebyrvilkår</w:t>
      </w:r>
    </w:p>
    <w:p w:rsidR="00725BAE" w:rsidRPr="008101B0" w:rsidRDefault="00725BAE" w:rsidP="00C9240A">
      <w:pPr>
        <w:pStyle w:val="Listeafsnit"/>
        <w:numPr>
          <w:ilvl w:val="0"/>
          <w:numId w:val="5"/>
        </w:num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hvis banken æn</w:t>
      </w:r>
      <w:r w:rsidRPr="008101B0">
        <w:rPr>
          <w:rFonts w:ascii="Tahoma" w:hAnsi="Tahoma" w:cs="Tahoma"/>
          <w:color w:val="000000"/>
          <w:sz w:val="20"/>
          <w:szCs w:val="20"/>
        </w:rPr>
        <w:softHyphen/>
        <w:t>drer sin generelle gebyrstruktur og prisfastsættelse af for</w:t>
      </w:r>
      <w:r w:rsidRPr="008101B0">
        <w:rPr>
          <w:rFonts w:ascii="Tahoma" w:hAnsi="Tahoma" w:cs="Tahoma"/>
          <w:color w:val="000000"/>
          <w:sz w:val="20"/>
          <w:szCs w:val="20"/>
        </w:rPr>
        <w:softHyphen/>
        <w:t xml:space="preserve">retningsmæssige </w:t>
      </w:r>
      <w:r w:rsidR="00C9240A" w:rsidRPr="008101B0">
        <w:rPr>
          <w:rFonts w:ascii="Tahoma" w:hAnsi="Tahoma" w:cs="Tahoma"/>
          <w:color w:val="000000"/>
          <w:sz w:val="20"/>
          <w:szCs w:val="20"/>
        </w:rPr>
        <w:t>årsager</w:t>
      </w:r>
      <w:r w:rsidRPr="008101B0">
        <w:rPr>
          <w:rFonts w:ascii="Tahoma" w:hAnsi="Tahoma" w:cs="Tahoma"/>
          <w:color w:val="000000"/>
          <w:sz w:val="20"/>
          <w:szCs w:val="20"/>
        </w:rPr>
        <w:t xml:space="preserve">. </w:t>
      </w:r>
    </w:p>
    <w:p w:rsidR="00C9240A" w:rsidRPr="008101B0" w:rsidRDefault="00C9240A">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I bestående kontraktforhold kan banken af forretnings</w:t>
      </w:r>
      <w:r w:rsidRPr="008101B0">
        <w:rPr>
          <w:rFonts w:ascii="Tahoma" w:hAnsi="Tahoma" w:cs="Tahoma"/>
          <w:color w:val="000000"/>
          <w:sz w:val="20"/>
          <w:szCs w:val="20"/>
        </w:rPr>
        <w:softHyphen/>
        <w:t>mæssige årsager indføre gebyrer for serviceydelser, som banken ellers ikke tidligere har opkrævet gebyr</w:t>
      </w:r>
      <w:r w:rsidR="00C9240A" w:rsidRPr="008101B0">
        <w:rPr>
          <w:rFonts w:ascii="Tahoma" w:hAnsi="Tahoma" w:cs="Tahoma"/>
          <w:color w:val="000000"/>
          <w:sz w:val="20"/>
          <w:szCs w:val="20"/>
        </w:rPr>
        <w:t>er</w:t>
      </w:r>
      <w:r w:rsidRPr="008101B0">
        <w:rPr>
          <w:rFonts w:ascii="Tahoma" w:hAnsi="Tahoma" w:cs="Tahoma"/>
          <w:color w:val="000000"/>
          <w:sz w:val="20"/>
          <w:szCs w:val="20"/>
        </w:rPr>
        <w:t xml:space="preserve"> for. Gebyrer kan indføres med 1 måneds varsel.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altid og uden varsel indføre og forhøje gebyrer for enkeltstående serviceydelser og generelt for nye aftaler.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Du finder oplysninger om ændring af gebyrer på bankens hjemmeside, </w:t>
      </w:r>
      <w:r w:rsidRPr="008101B0">
        <w:rPr>
          <w:rFonts w:ascii="Tahoma" w:hAnsi="Tahoma" w:cs="Tahoma"/>
          <w:color w:val="000000"/>
          <w:sz w:val="20"/>
          <w:szCs w:val="20"/>
          <w:u w:val="single"/>
        </w:rPr>
        <w:t>www.betri.fo</w:t>
      </w:r>
      <w:r w:rsidRPr="008101B0">
        <w:rPr>
          <w:rFonts w:ascii="Tahoma" w:hAnsi="Tahoma" w:cs="Tahoma"/>
          <w:color w:val="000000"/>
          <w:sz w:val="20"/>
          <w:szCs w:val="20"/>
        </w:rPr>
        <w:t xml:space="preserve">, i tilsendt brev eller i de færøske medier. </w:t>
      </w:r>
    </w:p>
    <w:p w:rsidR="00725BAE" w:rsidRPr="008101B0" w:rsidRDefault="00725BAE"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Overtræksrente og rykkergebyr m.v.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Hvis din konto overtrækkes eller kommer i restance, kan banken kræve overtræksrente, provision eller morarente samt gebyr for at udsende rykkerbreve. Derudover kan ban</w:t>
      </w:r>
      <w:r w:rsidRPr="008101B0">
        <w:rPr>
          <w:rFonts w:ascii="Tahoma" w:hAnsi="Tahoma" w:cs="Tahoma"/>
          <w:color w:val="000000"/>
          <w:sz w:val="20"/>
          <w:szCs w:val="20"/>
        </w:rPr>
        <w:softHyphen/>
        <w:t xml:space="preserve">ken kræve, at </w:t>
      </w:r>
      <w:r w:rsidR="00C9240A" w:rsidRPr="008101B0">
        <w:rPr>
          <w:rFonts w:ascii="Tahoma" w:hAnsi="Tahoma" w:cs="Tahoma"/>
          <w:color w:val="000000"/>
          <w:sz w:val="20"/>
          <w:szCs w:val="20"/>
        </w:rPr>
        <w:t xml:space="preserve">mulige </w:t>
      </w:r>
      <w:r w:rsidRPr="008101B0">
        <w:rPr>
          <w:rFonts w:ascii="Tahoma" w:hAnsi="Tahoma" w:cs="Tahoma"/>
          <w:color w:val="000000"/>
          <w:sz w:val="20"/>
          <w:szCs w:val="20"/>
        </w:rPr>
        <w:t>udgifter</w:t>
      </w:r>
      <w:r w:rsidR="00C9240A" w:rsidRPr="008101B0">
        <w:rPr>
          <w:rFonts w:ascii="Tahoma" w:hAnsi="Tahoma" w:cs="Tahoma"/>
          <w:color w:val="000000"/>
          <w:sz w:val="20"/>
          <w:szCs w:val="20"/>
        </w:rPr>
        <w:t xml:space="preserve"> </w:t>
      </w:r>
      <w:r w:rsidRPr="008101B0">
        <w:rPr>
          <w:rFonts w:ascii="Tahoma" w:hAnsi="Tahoma" w:cs="Tahoma"/>
          <w:color w:val="000000"/>
          <w:sz w:val="20"/>
          <w:szCs w:val="20"/>
        </w:rPr>
        <w:t xml:space="preserve">til juridisk bistand </w:t>
      </w:r>
      <w:r w:rsidR="00C9240A" w:rsidRPr="008101B0">
        <w:rPr>
          <w:rFonts w:ascii="Tahoma" w:hAnsi="Tahoma" w:cs="Tahoma"/>
          <w:color w:val="000000"/>
          <w:sz w:val="20"/>
          <w:szCs w:val="20"/>
        </w:rPr>
        <w:t>i forbindelse med</w:t>
      </w:r>
      <w:r w:rsidRPr="008101B0">
        <w:rPr>
          <w:rFonts w:ascii="Tahoma" w:hAnsi="Tahoma" w:cs="Tahoma"/>
          <w:color w:val="000000"/>
          <w:sz w:val="20"/>
          <w:szCs w:val="20"/>
        </w:rPr>
        <w:t xml:space="preserve"> inkassation m.v. betales af dig.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Rykkergebyrets størrelse fremgår af bankens rykkerbrev.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690057"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Overtræksrente og –provision fastsættes på baggrund af bankens vurdering af risiko på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misligholdte fordringer gene</w:t>
      </w:r>
      <w:r w:rsidRPr="008101B0">
        <w:rPr>
          <w:rFonts w:ascii="Tahoma" w:hAnsi="Tahoma" w:cs="Tahoma"/>
          <w:color w:val="000000"/>
          <w:sz w:val="20"/>
          <w:szCs w:val="20"/>
        </w:rPr>
        <w:softHyphen/>
        <w:t xml:space="preserve">relt samt den </w:t>
      </w:r>
      <w:r w:rsidR="00C9240A" w:rsidRPr="008101B0">
        <w:rPr>
          <w:rFonts w:ascii="Tahoma" w:hAnsi="Tahoma" w:cs="Tahoma"/>
          <w:color w:val="000000"/>
          <w:sz w:val="20"/>
          <w:szCs w:val="20"/>
        </w:rPr>
        <w:t>konkrete</w:t>
      </w:r>
      <w:r w:rsidRPr="008101B0">
        <w:rPr>
          <w:rFonts w:ascii="Tahoma" w:hAnsi="Tahoma" w:cs="Tahoma"/>
          <w:color w:val="000000"/>
          <w:sz w:val="20"/>
          <w:szCs w:val="20"/>
        </w:rPr>
        <w:t xml:space="preserve"> misligholdte fordring. </w:t>
      </w:r>
    </w:p>
    <w:p w:rsidR="00C9240A" w:rsidRPr="008101B0" w:rsidRDefault="00C9240A" w:rsidP="00725BAE">
      <w:pPr>
        <w:autoSpaceDE w:val="0"/>
        <w:autoSpaceDN w:val="0"/>
        <w:adjustRightInd w:val="0"/>
        <w:spacing w:after="0" w:line="181" w:lineRule="atLeast"/>
        <w:jc w:val="both"/>
        <w:rPr>
          <w:rFonts w:ascii="Tahoma" w:hAnsi="Tahoma" w:cs="Tahoma"/>
          <w:color w:val="000000"/>
          <w:sz w:val="20"/>
          <w:szCs w:val="20"/>
        </w:rPr>
      </w:pPr>
    </w:p>
    <w:p w:rsidR="00C9240A"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Banken kan til hver en tid regnskabsmæssigt vælge at standse rentetilskrivning.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Det</w:t>
      </w:r>
      <w:r w:rsidRPr="008101B0">
        <w:rPr>
          <w:rFonts w:ascii="Tahoma" w:hAnsi="Tahoma" w:cs="Tahoma"/>
          <w:color w:val="000000"/>
          <w:sz w:val="20"/>
          <w:szCs w:val="20"/>
        </w:rPr>
        <w:softHyphen/>
        <w:t xml:space="preserve">te </w:t>
      </w:r>
      <w:r w:rsidR="00C9240A" w:rsidRPr="008101B0">
        <w:rPr>
          <w:rFonts w:ascii="Tahoma" w:hAnsi="Tahoma" w:cs="Tahoma"/>
          <w:color w:val="000000"/>
          <w:sz w:val="20"/>
          <w:szCs w:val="20"/>
        </w:rPr>
        <w:t>skal</w:t>
      </w:r>
      <w:r w:rsidRPr="008101B0">
        <w:rPr>
          <w:rFonts w:ascii="Tahoma" w:hAnsi="Tahoma" w:cs="Tahoma"/>
          <w:color w:val="000000"/>
          <w:sz w:val="20"/>
          <w:szCs w:val="20"/>
        </w:rPr>
        <w:t xml:space="preserve"> ikke betragtes som et afkald fra bankens side på at få forrentet sit krav og i øvrigt kræve dækning for senere på</w:t>
      </w:r>
      <w:r w:rsidRPr="008101B0">
        <w:rPr>
          <w:rFonts w:ascii="Tahoma" w:hAnsi="Tahoma" w:cs="Tahoma"/>
          <w:color w:val="000000"/>
          <w:sz w:val="20"/>
          <w:szCs w:val="20"/>
        </w:rPr>
        <w:softHyphen/>
        <w:t xml:space="preserve">løbne omkostninger i forbindelse med inddrivelse af gæld. </w:t>
      </w:r>
    </w:p>
    <w:p w:rsidR="00762B1F" w:rsidRPr="008101B0" w:rsidRDefault="00762B1F" w:rsidP="00725BAE">
      <w:pPr>
        <w:autoSpaceDE w:val="0"/>
        <w:autoSpaceDN w:val="0"/>
        <w:adjustRightInd w:val="0"/>
        <w:spacing w:after="0" w:line="181" w:lineRule="atLeast"/>
        <w:jc w:val="both"/>
        <w:rPr>
          <w:rFonts w:ascii="Tahoma" w:hAnsi="Tahoma" w:cs="Tahoma"/>
          <w:color w:val="000000"/>
          <w:sz w:val="20"/>
          <w:szCs w:val="20"/>
        </w:rPr>
      </w:pPr>
    </w:p>
    <w:p w:rsidR="00762B1F" w:rsidRPr="008101B0" w:rsidRDefault="00762B1F"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Du kan få nærmere oplysninger om overtræksrente m.m. ved henvendelse i banken.</w:t>
      </w:r>
    </w:p>
    <w:p w:rsidR="00762B1F" w:rsidRPr="008101B0" w:rsidRDefault="00762B1F"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Indbetalinger og hævninger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Alle indbetalinger på din konto, der ikke sker kontant, sker med det forbehold, at banken modtager beløbet. Forbehol</w:t>
      </w:r>
      <w:r w:rsidRPr="008101B0">
        <w:rPr>
          <w:rFonts w:ascii="Tahoma" w:hAnsi="Tahoma" w:cs="Tahoma"/>
          <w:color w:val="000000"/>
          <w:sz w:val="20"/>
          <w:szCs w:val="20"/>
        </w:rPr>
        <w:softHyphen/>
        <w:t xml:space="preserve">det gælder, selvom det ikke er nævnt i kvittering eller anden meddelelse om indbetalingen. </w:t>
      </w:r>
    </w:p>
    <w:p w:rsidR="002B4869" w:rsidRPr="008101B0" w:rsidRDefault="002B4869" w:rsidP="00725BAE">
      <w:pPr>
        <w:pStyle w:val="Default"/>
        <w:rPr>
          <w:rFonts w:ascii="Tahoma" w:hAnsi="Tahoma" w:cs="Tahoma"/>
          <w:sz w:val="20"/>
          <w:szCs w:val="20"/>
        </w:rPr>
      </w:pPr>
    </w:p>
    <w:p w:rsidR="002B4869" w:rsidRPr="008101B0" w:rsidRDefault="00725BAE" w:rsidP="00725BAE">
      <w:pPr>
        <w:pStyle w:val="Default"/>
        <w:rPr>
          <w:rFonts w:ascii="Tahoma" w:hAnsi="Tahoma" w:cs="Tahoma"/>
          <w:sz w:val="20"/>
          <w:szCs w:val="20"/>
        </w:rPr>
      </w:pPr>
      <w:r w:rsidRPr="008101B0">
        <w:rPr>
          <w:rFonts w:ascii="Tahoma" w:hAnsi="Tahoma" w:cs="Tahoma"/>
          <w:sz w:val="20"/>
          <w:szCs w:val="20"/>
        </w:rPr>
        <w:t xml:space="preserve">Banken kan tilbageføre beløb, der er indsat på din konto ved åbenbar fejltagelse, f.eks. hvis det samme beløb indsættes to gange. </w:t>
      </w:r>
    </w:p>
    <w:p w:rsidR="002B4869" w:rsidRPr="008101B0" w:rsidRDefault="00725BAE" w:rsidP="00725BAE">
      <w:pPr>
        <w:pStyle w:val="Default"/>
        <w:rPr>
          <w:rFonts w:ascii="Tahoma" w:hAnsi="Tahoma" w:cs="Tahoma"/>
          <w:sz w:val="20"/>
          <w:szCs w:val="20"/>
        </w:rPr>
      </w:pPr>
      <w:r w:rsidRPr="008101B0">
        <w:rPr>
          <w:rFonts w:ascii="Tahoma" w:hAnsi="Tahoma" w:cs="Tahoma"/>
          <w:sz w:val="20"/>
          <w:szCs w:val="20"/>
        </w:rPr>
        <w:t>Dette gælder også i tilfælde af, at banken, i henhold til aftale med øvrige færøske pengeinstitutter, har for</w:t>
      </w:r>
      <w:r w:rsidRPr="008101B0">
        <w:rPr>
          <w:rFonts w:ascii="Tahoma" w:hAnsi="Tahoma" w:cs="Tahoma"/>
          <w:sz w:val="20"/>
          <w:szCs w:val="20"/>
        </w:rPr>
        <w:softHyphen/>
        <w:t xml:space="preserve">pligtet sig til at tilbageføre beløb, som ved fejltagelse er sat ind på din konto. </w:t>
      </w:r>
    </w:p>
    <w:p w:rsidR="002B4869" w:rsidRPr="008101B0" w:rsidRDefault="002B4869" w:rsidP="00725BAE">
      <w:pPr>
        <w:pStyle w:val="Default"/>
        <w:rPr>
          <w:rFonts w:ascii="Tahoma" w:hAnsi="Tahoma" w:cs="Tahoma"/>
          <w:sz w:val="20"/>
          <w:szCs w:val="20"/>
        </w:rPr>
      </w:pPr>
    </w:p>
    <w:p w:rsidR="002B4869" w:rsidRPr="008101B0" w:rsidRDefault="002B4869" w:rsidP="00725BAE">
      <w:pPr>
        <w:pStyle w:val="Default"/>
        <w:rPr>
          <w:rFonts w:ascii="Tahoma" w:hAnsi="Tahoma" w:cs="Tahoma"/>
          <w:sz w:val="20"/>
          <w:szCs w:val="20"/>
        </w:rPr>
      </w:pPr>
      <w:r w:rsidRPr="008101B0">
        <w:rPr>
          <w:rFonts w:ascii="Tahoma" w:hAnsi="Tahoma" w:cs="Tahoma"/>
          <w:sz w:val="20"/>
          <w:szCs w:val="20"/>
        </w:rPr>
        <w:t xml:space="preserve">Såfremt </w:t>
      </w:r>
      <w:r w:rsidR="00725BAE" w:rsidRPr="008101B0">
        <w:rPr>
          <w:rFonts w:ascii="Tahoma" w:hAnsi="Tahoma" w:cs="Tahoma"/>
          <w:sz w:val="20"/>
          <w:szCs w:val="20"/>
        </w:rPr>
        <w:t xml:space="preserve">banken fører et beløb retur fra din konto, får du besked. </w:t>
      </w:r>
    </w:p>
    <w:p w:rsidR="002B4869" w:rsidRPr="008101B0" w:rsidRDefault="002B4869" w:rsidP="00725BAE">
      <w:pPr>
        <w:pStyle w:val="Default"/>
        <w:rPr>
          <w:rFonts w:ascii="Tahoma" w:hAnsi="Tahoma" w:cs="Tahoma"/>
          <w:sz w:val="20"/>
          <w:szCs w:val="20"/>
        </w:rPr>
      </w:pPr>
    </w:p>
    <w:p w:rsidR="00725BAE" w:rsidRPr="008101B0" w:rsidRDefault="00725BAE" w:rsidP="00725BAE">
      <w:pPr>
        <w:pStyle w:val="Default"/>
        <w:rPr>
          <w:rFonts w:ascii="Tahoma" w:hAnsi="Tahoma" w:cs="Tahoma"/>
          <w:sz w:val="20"/>
          <w:szCs w:val="20"/>
        </w:rPr>
      </w:pPr>
      <w:r w:rsidRPr="008101B0">
        <w:rPr>
          <w:rFonts w:ascii="Tahoma" w:hAnsi="Tahoma" w:cs="Tahoma"/>
          <w:sz w:val="20"/>
          <w:szCs w:val="20"/>
        </w:rPr>
        <w:t>Enhver indbetaling på lån eller kredit anvendes først til dækning af renter og provision. Det gæl</w:t>
      </w:r>
      <w:r w:rsidRPr="008101B0">
        <w:rPr>
          <w:rFonts w:ascii="Tahoma" w:hAnsi="Tahoma" w:cs="Tahoma"/>
          <w:sz w:val="20"/>
          <w:szCs w:val="20"/>
        </w:rPr>
        <w:softHyphen/>
        <w:t xml:space="preserve">der, uanset om du selv indbetaler, eller indbetalingerne stammer fra en kautionist eller </w:t>
      </w:r>
      <w:r w:rsidRPr="008101B0">
        <w:rPr>
          <w:rFonts w:ascii="Tahoma" w:hAnsi="Tahoma" w:cs="Tahoma"/>
          <w:sz w:val="20"/>
          <w:szCs w:val="20"/>
        </w:rPr>
        <w:lastRenderedPageBreak/>
        <w:t>pantsætter. Øvrige indbeta</w:t>
      </w:r>
      <w:r w:rsidRPr="008101B0">
        <w:rPr>
          <w:rFonts w:ascii="Tahoma" w:hAnsi="Tahoma" w:cs="Tahoma"/>
          <w:sz w:val="20"/>
          <w:szCs w:val="20"/>
        </w:rPr>
        <w:softHyphen/>
        <w:t xml:space="preserve">linger anvendes dernæst til betaling af afdrag.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er berettiget</w:t>
      </w:r>
      <w:r w:rsidR="002B4869" w:rsidRPr="008101B0">
        <w:rPr>
          <w:rFonts w:ascii="Tahoma" w:hAnsi="Tahoma" w:cs="Tahoma"/>
          <w:sz w:val="20"/>
          <w:szCs w:val="20"/>
        </w:rPr>
        <w:t xml:space="preserve">, </w:t>
      </w:r>
      <w:r w:rsidRPr="008101B0">
        <w:rPr>
          <w:rFonts w:ascii="Tahoma" w:hAnsi="Tahoma" w:cs="Tahoma"/>
          <w:sz w:val="20"/>
          <w:szCs w:val="20"/>
        </w:rPr>
        <w:t>men ikke forpligtet</w:t>
      </w:r>
      <w:r w:rsidR="002B4869" w:rsidRPr="008101B0">
        <w:rPr>
          <w:rFonts w:ascii="Tahoma" w:hAnsi="Tahoma" w:cs="Tahoma"/>
          <w:sz w:val="20"/>
          <w:szCs w:val="20"/>
        </w:rPr>
        <w:t xml:space="preserve">, </w:t>
      </w:r>
      <w:r w:rsidRPr="008101B0">
        <w:rPr>
          <w:rFonts w:ascii="Tahoma" w:hAnsi="Tahoma" w:cs="Tahoma"/>
          <w:sz w:val="20"/>
          <w:szCs w:val="20"/>
        </w:rPr>
        <w:t>til at forhøje ydelsen i takt med stigende renteniveau, provision eller lig</w:t>
      </w:r>
      <w:r w:rsidRPr="008101B0">
        <w:rPr>
          <w:rFonts w:ascii="Tahoma" w:hAnsi="Tahoma" w:cs="Tahoma"/>
          <w:sz w:val="20"/>
          <w:szCs w:val="20"/>
        </w:rPr>
        <w:softHyphen/>
        <w:t xml:space="preserve">nende.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690057"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Du har pligt til, med jævne mellemrum, at </w:t>
      </w: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kontrollere, </w:t>
      </w:r>
      <w:r w:rsidR="002B4869" w:rsidRPr="008101B0">
        <w:rPr>
          <w:rFonts w:ascii="Tahoma" w:hAnsi="Tahoma" w:cs="Tahoma"/>
          <w:sz w:val="20"/>
          <w:szCs w:val="20"/>
        </w:rPr>
        <w:t>hvorvidt</w:t>
      </w:r>
      <w:r w:rsidRPr="008101B0">
        <w:rPr>
          <w:rFonts w:ascii="Tahoma" w:hAnsi="Tahoma" w:cs="Tahoma"/>
          <w:sz w:val="20"/>
          <w:szCs w:val="20"/>
        </w:rPr>
        <w:t xml:space="preserve"> der er bevægelser på kontoen, som du ikke kendes ved. Er det tilfældet, skal du straks kontakte banken.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En udskrift fra bankens registre</w:t>
      </w:r>
      <w:r w:rsidR="002B4869" w:rsidRPr="008101B0">
        <w:rPr>
          <w:rFonts w:ascii="Tahoma" w:hAnsi="Tahoma" w:cs="Tahoma"/>
          <w:sz w:val="20"/>
          <w:szCs w:val="20"/>
        </w:rPr>
        <w:t>, f.eks. kontoudtog,</w:t>
      </w:r>
      <w:r w:rsidRPr="008101B0">
        <w:rPr>
          <w:rFonts w:ascii="Tahoma" w:hAnsi="Tahoma" w:cs="Tahoma"/>
          <w:sz w:val="20"/>
          <w:szCs w:val="20"/>
        </w:rPr>
        <w:t xml:space="preserve"> skal altid betragtes som gyldigt bevis for gældens størrelse. </w:t>
      </w:r>
    </w:p>
    <w:p w:rsidR="00751C05" w:rsidRPr="008101B0" w:rsidRDefault="00751C05" w:rsidP="00725BAE">
      <w:pPr>
        <w:autoSpaceDE w:val="0"/>
        <w:autoSpaceDN w:val="0"/>
        <w:adjustRightInd w:val="0"/>
        <w:spacing w:after="0" w:line="201" w:lineRule="atLeast"/>
        <w:jc w:val="both"/>
        <w:rPr>
          <w:rFonts w:ascii="Tahoma" w:hAnsi="Tahoma" w:cs="Tahoma"/>
          <w:b/>
          <w:bCs/>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t xml:space="preserve">Opsigelse </w:t>
      </w:r>
    </w:p>
    <w:p w:rsidR="00725BAE" w:rsidRPr="008101B0" w:rsidRDefault="002B4869"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Du og b</w:t>
      </w:r>
      <w:r w:rsidR="00725BAE" w:rsidRPr="008101B0">
        <w:rPr>
          <w:rFonts w:ascii="Tahoma" w:hAnsi="Tahoma" w:cs="Tahoma"/>
          <w:sz w:val="20"/>
          <w:szCs w:val="20"/>
        </w:rPr>
        <w:t xml:space="preserve">anken kan til hver en tid og uden varsel bringe </w:t>
      </w:r>
      <w:r w:rsidRPr="008101B0">
        <w:rPr>
          <w:rFonts w:ascii="Tahoma" w:hAnsi="Tahoma" w:cs="Tahoma"/>
          <w:sz w:val="20"/>
          <w:szCs w:val="20"/>
        </w:rPr>
        <w:t xml:space="preserve">jeres </w:t>
      </w:r>
      <w:r w:rsidR="00725BAE" w:rsidRPr="008101B0">
        <w:rPr>
          <w:rFonts w:ascii="Tahoma" w:hAnsi="Tahoma" w:cs="Tahoma"/>
          <w:sz w:val="20"/>
          <w:szCs w:val="20"/>
        </w:rPr>
        <w:t>kun</w:t>
      </w:r>
      <w:r w:rsidR="00725BAE" w:rsidRPr="008101B0">
        <w:rPr>
          <w:rFonts w:ascii="Tahoma" w:hAnsi="Tahoma" w:cs="Tahoma"/>
          <w:sz w:val="20"/>
          <w:szCs w:val="20"/>
        </w:rPr>
        <w:softHyphen/>
        <w:t xml:space="preserve">deforhold til ophør.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2B4869"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Når kundeforholdet ophører, kan banken opsige </w:t>
      </w:r>
      <w:r w:rsidR="002B4869" w:rsidRPr="008101B0">
        <w:rPr>
          <w:rFonts w:ascii="Tahoma" w:hAnsi="Tahoma" w:cs="Tahoma"/>
          <w:sz w:val="20"/>
          <w:szCs w:val="20"/>
        </w:rPr>
        <w:t>lån, kredit, ansvar og kautioner</w:t>
      </w:r>
      <w:r w:rsidRPr="008101B0">
        <w:rPr>
          <w:rFonts w:ascii="Tahoma" w:hAnsi="Tahoma" w:cs="Tahoma"/>
          <w:sz w:val="20"/>
          <w:szCs w:val="20"/>
        </w:rPr>
        <w:t>, som banken har tildelt, samt opsi</w:t>
      </w:r>
      <w:r w:rsidRPr="008101B0">
        <w:rPr>
          <w:rFonts w:ascii="Tahoma" w:hAnsi="Tahoma" w:cs="Tahoma"/>
          <w:sz w:val="20"/>
          <w:szCs w:val="20"/>
        </w:rPr>
        <w:softHyphen/>
        <w:t>ge andre forpligtelser, herunder forpligtelser i fremmed va</w:t>
      </w:r>
      <w:r w:rsidRPr="008101B0">
        <w:rPr>
          <w:rFonts w:ascii="Tahoma" w:hAnsi="Tahoma" w:cs="Tahoma"/>
          <w:sz w:val="20"/>
          <w:szCs w:val="20"/>
        </w:rPr>
        <w:softHyphen/>
        <w:t xml:space="preserve">luta, som banken måtte have indgået for dig.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Du er forpligtet til at frigøre banken for alle forpligtelser, </w:t>
      </w:r>
      <w:r w:rsidR="002B4869" w:rsidRPr="008101B0">
        <w:rPr>
          <w:rFonts w:ascii="Tahoma" w:hAnsi="Tahoma" w:cs="Tahoma"/>
          <w:sz w:val="20"/>
          <w:szCs w:val="20"/>
        </w:rPr>
        <w:t xml:space="preserve">som banken måtte have </w:t>
      </w:r>
      <w:r w:rsidRPr="008101B0">
        <w:rPr>
          <w:rFonts w:ascii="Tahoma" w:hAnsi="Tahoma" w:cs="Tahoma"/>
          <w:sz w:val="20"/>
          <w:szCs w:val="20"/>
        </w:rPr>
        <w:t xml:space="preserve">indgået på dine vegne samt, </w:t>
      </w:r>
      <w:r w:rsidR="002B4869" w:rsidRPr="008101B0">
        <w:rPr>
          <w:rFonts w:ascii="Tahoma" w:hAnsi="Tahoma" w:cs="Tahoma"/>
          <w:sz w:val="20"/>
          <w:szCs w:val="20"/>
        </w:rPr>
        <w:t xml:space="preserve">såfremt </w:t>
      </w:r>
      <w:r w:rsidRPr="008101B0">
        <w:rPr>
          <w:rFonts w:ascii="Tahoma" w:hAnsi="Tahoma" w:cs="Tahoma"/>
          <w:sz w:val="20"/>
          <w:szCs w:val="20"/>
        </w:rPr>
        <w:t xml:space="preserve">banken vurderer det nødvendigt, stille sikkerhed herfor. </w:t>
      </w:r>
    </w:p>
    <w:p w:rsidR="002B4869" w:rsidRPr="008101B0" w:rsidRDefault="002B4869" w:rsidP="00725BAE">
      <w:pPr>
        <w:autoSpaceDE w:val="0"/>
        <w:autoSpaceDN w:val="0"/>
        <w:adjustRightInd w:val="0"/>
        <w:spacing w:after="0" w:line="181" w:lineRule="atLeast"/>
        <w:jc w:val="both"/>
        <w:rPr>
          <w:rFonts w:ascii="Tahoma" w:hAnsi="Tahoma" w:cs="Tahoma"/>
          <w:sz w:val="20"/>
          <w:szCs w:val="20"/>
        </w:rPr>
      </w:pPr>
    </w:p>
    <w:p w:rsidR="00345F52"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kan uden varsel opsige kundeforholdet med dig, så</w:t>
      </w:r>
      <w:r w:rsidRPr="008101B0">
        <w:rPr>
          <w:rFonts w:ascii="Tahoma" w:hAnsi="Tahoma" w:cs="Tahoma"/>
          <w:sz w:val="20"/>
          <w:szCs w:val="20"/>
        </w:rPr>
        <w:softHyphen/>
        <w:t xml:space="preserve">fremt </w:t>
      </w:r>
    </w:p>
    <w:p w:rsidR="00725BAE" w:rsidRPr="008101B0" w:rsidRDefault="00725BAE" w:rsidP="008101B0">
      <w:pPr>
        <w:pStyle w:val="Listeafsnit"/>
        <w:numPr>
          <w:ilvl w:val="0"/>
          <w:numId w:val="7"/>
        </w:numPr>
        <w:autoSpaceDE w:val="0"/>
        <w:autoSpaceDN w:val="0"/>
        <w:adjustRightInd w:val="0"/>
        <w:spacing w:after="0" w:line="240" w:lineRule="auto"/>
        <w:rPr>
          <w:rFonts w:ascii="Tahoma" w:hAnsi="Tahoma" w:cs="Tahoma"/>
          <w:sz w:val="20"/>
          <w:szCs w:val="20"/>
        </w:rPr>
      </w:pPr>
      <w:r w:rsidRPr="008101B0">
        <w:rPr>
          <w:rFonts w:ascii="Tahoma" w:hAnsi="Tahoma" w:cs="Tahoma"/>
          <w:sz w:val="20"/>
          <w:szCs w:val="20"/>
        </w:rPr>
        <w:t xml:space="preserve">du </w:t>
      </w:r>
      <w:proofErr w:type="gramStart"/>
      <w:r w:rsidRPr="008101B0">
        <w:rPr>
          <w:rFonts w:ascii="Tahoma" w:hAnsi="Tahoma" w:cs="Tahoma"/>
          <w:sz w:val="20"/>
          <w:szCs w:val="20"/>
        </w:rPr>
        <w:t>ikke</w:t>
      </w:r>
      <w:r w:rsidR="002B4869" w:rsidRPr="008101B0">
        <w:rPr>
          <w:rFonts w:ascii="Tahoma" w:hAnsi="Tahoma" w:cs="Tahoma"/>
          <w:sz w:val="20"/>
          <w:szCs w:val="20"/>
        </w:rPr>
        <w:t xml:space="preserve"> har</w:t>
      </w:r>
      <w:proofErr w:type="gramEnd"/>
      <w:r w:rsidR="002B4869" w:rsidRPr="008101B0">
        <w:rPr>
          <w:rFonts w:ascii="Tahoma" w:hAnsi="Tahoma" w:cs="Tahoma"/>
          <w:sz w:val="20"/>
          <w:szCs w:val="20"/>
        </w:rPr>
        <w:t xml:space="preserve"> givet</w:t>
      </w:r>
      <w:r w:rsidRPr="008101B0">
        <w:rPr>
          <w:rFonts w:ascii="Tahoma" w:hAnsi="Tahoma" w:cs="Tahoma"/>
          <w:sz w:val="20"/>
          <w:szCs w:val="20"/>
        </w:rPr>
        <w:t xml:space="preserve"> banken de oplysninger, som banken</w:t>
      </w:r>
      <w:r w:rsidR="002B4869" w:rsidRPr="008101B0">
        <w:rPr>
          <w:rFonts w:ascii="Tahoma" w:hAnsi="Tahoma" w:cs="Tahoma"/>
          <w:sz w:val="20"/>
          <w:szCs w:val="20"/>
        </w:rPr>
        <w:t xml:space="preserve"> ifølge hvidvaskloven</w:t>
      </w:r>
      <w:r w:rsidRPr="008101B0">
        <w:rPr>
          <w:rFonts w:ascii="Tahoma" w:hAnsi="Tahoma" w:cs="Tahoma"/>
          <w:sz w:val="20"/>
          <w:szCs w:val="20"/>
        </w:rPr>
        <w:t xml:space="preserve"> finder nødvendige at indhente om dig og dit kundeforhold </w:t>
      </w:r>
    </w:p>
    <w:p w:rsidR="00725BAE" w:rsidRPr="008101B0" w:rsidRDefault="00725BAE" w:rsidP="008101B0">
      <w:pPr>
        <w:pStyle w:val="Listeafsnit"/>
        <w:numPr>
          <w:ilvl w:val="0"/>
          <w:numId w:val="7"/>
        </w:numPr>
        <w:autoSpaceDE w:val="0"/>
        <w:autoSpaceDN w:val="0"/>
        <w:adjustRightInd w:val="0"/>
        <w:spacing w:after="0" w:line="240" w:lineRule="auto"/>
        <w:rPr>
          <w:rFonts w:ascii="Tahoma" w:hAnsi="Tahoma" w:cs="Tahoma"/>
          <w:sz w:val="20"/>
          <w:szCs w:val="20"/>
        </w:rPr>
      </w:pPr>
      <w:r w:rsidRPr="008101B0">
        <w:rPr>
          <w:rFonts w:ascii="Tahoma" w:hAnsi="Tahoma" w:cs="Tahoma"/>
          <w:sz w:val="20"/>
          <w:szCs w:val="20"/>
        </w:rPr>
        <w:t xml:space="preserve">du giver banken urigtige oplysninger </w:t>
      </w:r>
    </w:p>
    <w:p w:rsidR="00690057" w:rsidRPr="008101B0" w:rsidRDefault="00725BAE" w:rsidP="008101B0">
      <w:pPr>
        <w:pStyle w:val="Listeafsnit"/>
        <w:numPr>
          <w:ilvl w:val="0"/>
          <w:numId w:val="7"/>
        </w:numPr>
        <w:autoSpaceDE w:val="0"/>
        <w:autoSpaceDN w:val="0"/>
        <w:adjustRightInd w:val="0"/>
        <w:spacing w:after="0" w:line="240" w:lineRule="auto"/>
        <w:rPr>
          <w:rFonts w:ascii="Tahoma" w:hAnsi="Tahoma" w:cs="Tahoma"/>
          <w:sz w:val="20"/>
          <w:szCs w:val="20"/>
        </w:rPr>
      </w:pPr>
      <w:r w:rsidRPr="008101B0">
        <w:rPr>
          <w:rFonts w:ascii="Tahoma" w:hAnsi="Tahoma" w:cs="Tahoma"/>
          <w:sz w:val="20"/>
          <w:szCs w:val="20"/>
        </w:rPr>
        <w:t xml:space="preserve">du ikke i tilstrækkelig grad kan dokumentere oprindelsen til dine midler </w:t>
      </w:r>
    </w:p>
    <w:p w:rsidR="00690057" w:rsidRPr="008101B0" w:rsidRDefault="00725BAE" w:rsidP="008101B0">
      <w:pPr>
        <w:pStyle w:val="Listeafsnit"/>
        <w:numPr>
          <w:ilvl w:val="0"/>
          <w:numId w:val="7"/>
        </w:numPr>
        <w:autoSpaceDE w:val="0"/>
        <w:autoSpaceDN w:val="0"/>
        <w:adjustRightInd w:val="0"/>
        <w:spacing w:after="0" w:line="240" w:lineRule="auto"/>
        <w:rPr>
          <w:rFonts w:ascii="Tahoma" w:hAnsi="Tahoma" w:cs="Tahoma"/>
          <w:sz w:val="20"/>
          <w:szCs w:val="20"/>
        </w:rPr>
      </w:pPr>
      <w:r w:rsidRPr="008101B0">
        <w:rPr>
          <w:rFonts w:ascii="Tahoma" w:hAnsi="Tahoma" w:cs="Tahoma"/>
          <w:sz w:val="20"/>
          <w:szCs w:val="20"/>
        </w:rPr>
        <w:t xml:space="preserve">du benytter en privatkonto til erhvervsmæssig virksomhed eller en </w:t>
      </w:r>
      <w:proofErr w:type="spellStart"/>
      <w:r w:rsidRPr="008101B0">
        <w:rPr>
          <w:rFonts w:ascii="Tahoma" w:hAnsi="Tahoma" w:cs="Tahoma"/>
          <w:sz w:val="20"/>
          <w:szCs w:val="20"/>
        </w:rPr>
        <w:t>erhvervskonto</w:t>
      </w:r>
      <w:proofErr w:type="spellEnd"/>
      <w:r w:rsidRPr="008101B0">
        <w:rPr>
          <w:rFonts w:ascii="Tahoma" w:hAnsi="Tahoma" w:cs="Tahoma"/>
          <w:sz w:val="20"/>
          <w:szCs w:val="20"/>
        </w:rPr>
        <w:t xml:space="preserve"> til privatrelaterede formål </w:t>
      </w:r>
    </w:p>
    <w:p w:rsidR="00725BAE" w:rsidRPr="008101B0" w:rsidRDefault="00725BAE" w:rsidP="008101B0">
      <w:pPr>
        <w:pStyle w:val="Listeafsnit"/>
        <w:numPr>
          <w:ilvl w:val="0"/>
          <w:numId w:val="7"/>
        </w:numPr>
        <w:autoSpaceDE w:val="0"/>
        <w:autoSpaceDN w:val="0"/>
        <w:adjustRightInd w:val="0"/>
        <w:spacing w:after="0" w:line="240" w:lineRule="auto"/>
        <w:rPr>
          <w:rFonts w:ascii="Tahoma" w:hAnsi="Tahoma" w:cs="Tahoma"/>
          <w:sz w:val="20"/>
          <w:szCs w:val="20"/>
        </w:rPr>
      </w:pPr>
      <w:r w:rsidRPr="008101B0">
        <w:rPr>
          <w:rFonts w:ascii="Tahoma" w:hAnsi="Tahoma" w:cs="Tahoma"/>
          <w:sz w:val="20"/>
          <w:szCs w:val="20"/>
        </w:rPr>
        <w:t xml:space="preserve">banken vurderer det sandsynligt, at du, direkte eller indirekte, bliver omfattet af sanktioner udstedt af EU, ST eller andre myndigheder, herunder OFAC. </w:t>
      </w:r>
    </w:p>
    <w:p w:rsidR="00725BAE" w:rsidRPr="008101B0" w:rsidRDefault="00725BAE" w:rsidP="00725BAE">
      <w:pPr>
        <w:autoSpaceDE w:val="0"/>
        <w:autoSpaceDN w:val="0"/>
        <w:adjustRightInd w:val="0"/>
        <w:spacing w:after="0" w:line="240" w:lineRule="auto"/>
        <w:rPr>
          <w:rFonts w:ascii="Tahoma" w:hAnsi="Tahoma" w:cs="Tahoma"/>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t xml:space="preserve">Modregning </w:t>
      </w: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kan, uden forudgående meddelelse til dig, modreg</w:t>
      </w:r>
      <w:r w:rsidRPr="008101B0">
        <w:rPr>
          <w:rFonts w:ascii="Tahoma" w:hAnsi="Tahoma" w:cs="Tahoma"/>
          <w:sz w:val="20"/>
          <w:szCs w:val="20"/>
        </w:rPr>
        <w:softHyphen/>
        <w:t xml:space="preserve">ne ethvert, forfaldent såvel som </w:t>
      </w:r>
      <w:r w:rsidR="00345F52" w:rsidRPr="008101B0">
        <w:rPr>
          <w:rFonts w:ascii="Tahoma" w:hAnsi="Tahoma" w:cs="Tahoma"/>
          <w:sz w:val="20"/>
          <w:szCs w:val="20"/>
        </w:rPr>
        <w:t>ikke forfaldent</w:t>
      </w:r>
      <w:r w:rsidRPr="008101B0">
        <w:rPr>
          <w:rFonts w:ascii="Tahoma" w:hAnsi="Tahoma" w:cs="Tahoma"/>
          <w:sz w:val="20"/>
          <w:szCs w:val="20"/>
        </w:rPr>
        <w:t>, tilgodehaven</w:t>
      </w:r>
      <w:r w:rsidRPr="008101B0">
        <w:rPr>
          <w:rFonts w:ascii="Tahoma" w:hAnsi="Tahoma" w:cs="Tahoma"/>
          <w:sz w:val="20"/>
          <w:szCs w:val="20"/>
        </w:rPr>
        <w:softHyphen/>
        <w:t>de mod dig i ethvert tilgodehavende, både i DKK og frem</w:t>
      </w:r>
      <w:r w:rsidRPr="008101B0">
        <w:rPr>
          <w:rFonts w:ascii="Tahoma" w:hAnsi="Tahoma" w:cs="Tahoma"/>
          <w:sz w:val="20"/>
          <w:szCs w:val="20"/>
        </w:rPr>
        <w:softHyphen/>
        <w:t xml:space="preserve">med valuta, som du har eller får imod banken. </w:t>
      </w:r>
    </w:p>
    <w:p w:rsidR="00725BAE" w:rsidRPr="008101B0" w:rsidRDefault="00725BAE" w:rsidP="00725BAE">
      <w:pPr>
        <w:autoSpaceDE w:val="0"/>
        <w:autoSpaceDN w:val="0"/>
        <w:adjustRightInd w:val="0"/>
        <w:spacing w:after="0" w:line="201" w:lineRule="atLeast"/>
        <w:jc w:val="both"/>
        <w:rPr>
          <w:rFonts w:ascii="Tahoma" w:hAnsi="Tahoma" w:cs="Tahoma"/>
          <w:b/>
          <w:bCs/>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t xml:space="preserve">Erstatningsansvar </w:t>
      </w: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er erstatningsansvarlig, hvis den på grund af fejl, forsømmelser, forsinkelser eller mangler ikke formår at op</w:t>
      </w:r>
      <w:r w:rsidRPr="008101B0">
        <w:rPr>
          <w:rFonts w:ascii="Tahoma" w:hAnsi="Tahoma" w:cs="Tahoma"/>
          <w:sz w:val="20"/>
          <w:szCs w:val="20"/>
        </w:rPr>
        <w:softHyphen/>
        <w:t xml:space="preserve">retholde aftalte forpligtelser. </w:t>
      </w:r>
    </w:p>
    <w:p w:rsidR="00345F52" w:rsidRPr="008101B0" w:rsidRDefault="00345F52" w:rsidP="00725BAE">
      <w:pPr>
        <w:autoSpaceDE w:val="0"/>
        <w:autoSpaceDN w:val="0"/>
        <w:adjustRightInd w:val="0"/>
        <w:spacing w:after="0" w:line="181" w:lineRule="atLeast"/>
        <w:jc w:val="both"/>
        <w:rPr>
          <w:rFonts w:ascii="Tahoma" w:hAnsi="Tahoma" w:cs="Tahoma"/>
          <w:sz w:val="20"/>
          <w:szCs w:val="20"/>
        </w:rPr>
      </w:pPr>
    </w:p>
    <w:p w:rsidR="00690057"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På områder, hvor der gælder strengere ansvar, er banken ikke ansvarlig for tab, som skyldes </w:t>
      </w:r>
    </w:p>
    <w:p w:rsidR="00690057" w:rsidRPr="008101B0" w:rsidRDefault="00725BAE" w:rsidP="008101B0">
      <w:pPr>
        <w:pStyle w:val="Listeafsnit"/>
        <w:numPr>
          <w:ilvl w:val="0"/>
          <w:numId w:val="8"/>
        </w:num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nedbrud i/manglende adgang til IT-systemer eller beskadigelse af data i disse systemer, der kan henføres til ovenfor nævnte begivenheder, uanset om banken selv eller en ekstern leverandør står for systemdriften </w:t>
      </w:r>
    </w:p>
    <w:p w:rsidR="00690057" w:rsidRDefault="00725BAE" w:rsidP="00690057">
      <w:pPr>
        <w:pStyle w:val="Listeafsnit"/>
        <w:numPr>
          <w:ilvl w:val="0"/>
          <w:numId w:val="8"/>
        </w:num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svigt i bankens strømforsyning eller </w:t>
      </w:r>
    </w:p>
    <w:p w:rsidR="00690057" w:rsidRPr="008101B0" w:rsidRDefault="00725BAE" w:rsidP="008101B0">
      <w:pPr>
        <w:pStyle w:val="Listeafsnit"/>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telekommunikation, lovindgreb eller forvaltningsakter, naturkatastrofer, krig, oprør, borgerlige uroligheder, hærværk, terror eller andre voldsgerninger (herunder computervirus og hacking) </w:t>
      </w:r>
    </w:p>
    <w:p w:rsidR="00690057" w:rsidRPr="008101B0" w:rsidRDefault="00725BAE" w:rsidP="008101B0">
      <w:pPr>
        <w:pStyle w:val="Listeafsnit"/>
        <w:numPr>
          <w:ilvl w:val="0"/>
          <w:numId w:val="8"/>
        </w:num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strejke, lockout, boykot eller blokade, uanset om konflikten er rettet mod eller iværksat af banken selv eller andre organisationer og uanset konfliktens årsag. Dette gælder også, når konflikten alene rammer en del af banken </w:t>
      </w:r>
    </w:p>
    <w:p w:rsidR="00725BAE" w:rsidRPr="008101B0" w:rsidRDefault="00725BAE" w:rsidP="008101B0">
      <w:pPr>
        <w:pStyle w:val="Listeafsnit"/>
        <w:numPr>
          <w:ilvl w:val="0"/>
          <w:numId w:val="8"/>
        </w:num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andre omstændigheder, som er uden for bankens kontrol. </w:t>
      </w:r>
    </w:p>
    <w:p w:rsidR="00725BAE" w:rsidRPr="008101B0" w:rsidRDefault="00725BAE" w:rsidP="00725BAE">
      <w:pPr>
        <w:autoSpaceDE w:val="0"/>
        <w:autoSpaceDN w:val="0"/>
        <w:adjustRightInd w:val="0"/>
        <w:spacing w:after="0" w:line="240" w:lineRule="auto"/>
        <w:rPr>
          <w:rFonts w:ascii="Tahoma" w:hAnsi="Tahoma" w:cs="Tahoma"/>
          <w:sz w:val="20"/>
          <w:szCs w:val="20"/>
        </w:rPr>
      </w:pPr>
    </w:p>
    <w:p w:rsidR="00345F52"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Bankens ansvarsfrihed gælder ikke, såfremt banken burde have forudset det forhold, som er årsag til tabet, da aftalen blev indgået</w:t>
      </w:r>
      <w:r w:rsidR="00345F52" w:rsidRPr="008101B0">
        <w:rPr>
          <w:rFonts w:ascii="Tahoma" w:hAnsi="Tahoma" w:cs="Tahoma"/>
          <w:sz w:val="20"/>
          <w:szCs w:val="20"/>
        </w:rPr>
        <w:t xml:space="preserve">. Det samme er gældende, såfremt banken burde have undgået årsagen til tabet. </w:t>
      </w:r>
      <w:r w:rsidRPr="008101B0">
        <w:rPr>
          <w:rFonts w:ascii="Tahoma" w:hAnsi="Tahoma" w:cs="Tahoma"/>
          <w:sz w:val="20"/>
          <w:szCs w:val="20"/>
        </w:rPr>
        <w:t xml:space="preserve"> </w:t>
      </w:r>
    </w:p>
    <w:p w:rsidR="00345F52" w:rsidRPr="008101B0" w:rsidRDefault="00345F52" w:rsidP="00725BAE">
      <w:pPr>
        <w:autoSpaceDE w:val="0"/>
        <w:autoSpaceDN w:val="0"/>
        <w:adjustRightInd w:val="0"/>
        <w:spacing w:after="0" w:line="181" w:lineRule="atLeast"/>
        <w:jc w:val="both"/>
        <w:rPr>
          <w:rFonts w:ascii="Tahoma" w:hAnsi="Tahoma" w:cs="Tahoma"/>
          <w:sz w:val="20"/>
          <w:szCs w:val="20"/>
        </w:rPr>
      </w:pPr>
    </w:p>
    <w:p w:rsidR="00725BAE" w:rsidRPr="008101B0" w:rsidRDefault="00345F52"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er ligeledes ansvarlig for tab, såfremt</w:t>
      </w:r>
      <w:r w:rsidR="00725BAE" w:rsidRPr="008101B0">
        <w:rPr>
          <w:rFonts w:ascii="Tahoma" w:hAnsi="Tahoma" w:cs="Tahoma"/>
          <w:sz w:val="20"/>
          <w:szCs w:val="20"/>
        </w:rPr>
        <w:t xml:space="preserve"> lovgivningen under alle omstændigheder gør banken ansvarlig for de forhold, som </w:t>
      </w:r>
      <w:r w:rsidRPr="008101B0">
        <w:rPr>
          <w:rFonts w:ascii="Tahoma" w:hAnsi="Tahoma" w:cs="Tahoma"/>
          <w:sz w:val="20"/>
          <w:szCs w:val="20"/>
        </w:rPr>
        <w:t>har ledt</w:t>
      </w:r>
      <w:r w:rsidR="00725BAE" w:rsidRPr="008101B0">
        <w:rPr>
          <w:rFonts w:ascii="Tahoma" w:hAnsi="Tahoma" w:cs="Tahoma"/>
          <w:sz w:val="20"/>
          <w:szCs w:val="20"/>
        </w:rPr>
        <w:t xml:space="preserve"> til tabet. </w:t>
      </w:r>
    </w:p>
    <w:p w:rsidR="00725BAE" w:rsidRPr="008101B0" w:rsidRDefault="00725BAE" w:rsidP="00725BAE">
      <w:pPr>
        <w:autoSpaceDE w:val="0"/>
        <w:autoSpaceDN w:val="0"/>
        <w:adjustRightInd w:val="0"/>
        <w:spacing w:after="0" w:line="201" w:lineRule="atLeast"/>
        <w:jc w:val="both"/>
        <w:rPr>
          <w:rFonts w:ascii="Tahoma" w:hAnsi="Tahoma" w:cs="Tahoma"/>
          <w:b/>
          <w:bCs/>
          <w:sz w:val="20"/>
          <w:szCs w:val="20"/>
        </w:rPr>
      </w:pPr>
    </w:p>
    <w:p w:rsidR="00725BAE" w:rsidRPr="008101B0" w:rsidRDefault="00345F52"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t>Kundekontakt</w:t>
      </w:r>
    </w:p>
    <w:p w:rsidR="00690057"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Banken forbeholder sig ret til at meddele kunder alle oplys</w:t>
      </w:r>
      <w:r w:rsidRPr="008101B0">
        <w:rPr>
          <w:rFonts w:ascii="Tahoma" w:hAnsi="Tahoma" w:cs="Tahoma"/>
          <w:sz w:val="20"/>
          <w:szCs w:val="20"/>
        </w:rPr>
        <w:softHyphen/>
        <w:t>ninger i elektronisk form, uanset om der i dokumenter, for</w:t>
      </w:r>
      <w:r w:rsidRPr="008101B0">
        <w:rPr>
          <w:rFonts w:ascii="Tahoma" w:hAnsi="Tahoma" w:cs="Tahoma"/>
          <w:sz w:val="20"/>
          <w:szCs w:val="20"/>
        </w:rPr>
        <w:softHyphen/>
        <w:t xml:space="preserve">retningsbetingelser, vejledninger osv. </w:t>
      </w:r>
      <w:r w:rsidR="00345F52" w:rsidRPr="008101B0">
        <w:rPr>
          <w:rFonts w:ascii="Tahoma" w:hAnsi="Tahoma" w:cs="Tahoma"/>
          <w:sz w:val="20"/>
          <w:szCs w:val="20"/>
        </w:rPr>
        <w:t xml:space="preserve">benyttes ord som </w:t>
      </w:r>
      <w:r w:rsidRPr="008101B0">
        <w:rPr>
          <w:rFonts w:ascii="Tahoma" w:hAnsi="Tahoma" w:cs="Tahoma"/>
          <w:sz w:val="20"/>
          <w:szCs w:val="20"/>
        </w:rPr>
        <w:t xml:space="preserve">”skriftligt”, ”brev”, </w:t>
      </w: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”kontoudtog” e.l. </w:t>
      </w:r>
    </w:p>
    <w:p w:rsidR="00345F52" w:rsidRPr="008101B0" w:rsidRDefault="00345F52" w:rsidP="00725BAE">
      <w:pPr>
        <w:autoSpaceDE w:val="0"/>
        <w:autoSpaceDN w:val="0"/>
        <w:adjustRightInd w:val="0"/>
        <w:spacing w:after="0" w:line="181" w:lineRule="atLeast"/>
        <w:jc w:val="both"/>
        <w:rPr>
          <w:rFonts w:ascii="Tahoma" w:hAnsi="Tahoma" w:cs="Tahoma"/>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Du får alle meddelelser, kontoudtog, årsoversigter, mulige rykkere, noter </w:t>
      </w:r>
      <w:r w:rsidR="00345F52" w:rsidRPr="008101B0">
        <w:rPr>
          <w:rFonts w:ascii="Tahoma" w:hAnsi="Tahoma" w:cs="Tahoma"/>
          <w:sz w:val="20"/>
          <w:szCs w:val="20"/>
        </w:rPr>
        <w:t>og andet</w:t>
      </w:r>
      <w:r w:rsidRPr="008101B0">
        <w:rPr>
          <w:rFonts w:ascii="Tahoma" w:hAnsi="Tahoma" w:cs="Tahoma"/>
          <w:sz w:val="20"/>
          <w:szCs w:val="20"/>
        </w:rPr>
        <w:t xml:space="preserve"> via Betri Netbank</w:t>
      </w:r>
      <w:r w:rsidR="00E17FD3" w:rsidRPr="008101B0">
        <w:rPr>
          <w:rFonts w:ascii="Tahoma" w:hAnsi="Tahoma" w:cs="Tahoma"/>
          <w:sz w:val="20"/>
          <w:szCs w:val="20"/>
        </w:rPr>
        <w:t>en</w:t>
      </w:r>
      <w:r w:rsidRPr="008101B0">
        <w:rPr>
          <w:rFonts w:ascii="Tahoma" w:hAnsi="Tahoma" w:cs="Tahoma"/>
          <w:sz w:val="20"/>
          <w:szCs w:val="20"/>
        </w:rPr>
        <w:t xml:space="preserve">. </w:t>
      </w:r>
      <w:r w:rsidR="00E17FD3" w:rsidRPr="008101B0">
        <w:rPr>
          <w:rFonts w:ascii="Tahoma" w:hAnsi="Tahoma" w:cs="Tahoma"/>
          <w:sz w:val="20"/>
          <w:szCs w:val="20"/>
        </w:rPr>
        <w:t>Hvis ikke du har Betri Netbank, bliver meddelelserne tilsendt som alminde</w:t>
      </w:r>
      <w:r w:rsidR="00E17FD3" w:rsidRPr="008101B0">
        <w:rPr>
          <w:rFonts w:ascii="Tahoma" w:hAnsi="Tahoma" w:cs="Tahoma"/>
          <w:sz w:val="20"/>
          <w:szCs w:val="20"/>
        </w:rPr>
        <w:softHyphen/>
        <w:t xml:space="preserve">lig post. </w:t>
      </w:r>
    </w:p>
    <w:p w:rsidR="00E17FD3" w:rsidRPr="008101B0" w:rsidRDefault="00E17FD3" w:rsidP="00725BAE">
      <w:pPr>
        <w:autoSpaceDE w:val="0"/>
        <w:autoSpaceDN w:val="0"/>
        <w:adjustRightInd w:val="0"/>
        <w:spacing w:after="0" w:line="181" w:lineRule="atLeast"/>
        <w:jc w:val="both"/>
        <w:rPr>
          <w:rFonts w:ascii="Tahoma" w:hAnsi="Tahoma" w:cs="Tahoma"/>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Banken forbeholder sig dog ret til at anvende almindelig post, hvis omstændighederne kræver det. </w:t>
      </w:r>
    </w:p>
    <w:p w:rsidR="00725BAE" w:rsidRPr="008101B0" w:rsidRDefault="00725BAE" w:rsidP="00725BAE">
      <w:pPr>
        <w:autoSpaceDE w:val="0"/>
        <w:autoSpaceDN w:val="0"/>
        <w:adjustRightInd w:val="0"/>
        <w:spacing w:after="0" w:line="201" w:lineRule="atLeast"/>
        <w:jc w:val="both"/>
        <w:rPr>
          <w:rFonts w:ascii="Tahoma" w:hAnsi="Tahoma" w:cs="Tahoma"/>
          <w:b/>
          <w:bCs/>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lastRenderedPageBreak/>
        <w:t xml:space="preserve">Optagelser af telefonsamtaler </w:t>
      </w:r>
    </w:p>
    <w:p w:rsidR="00725BAE" w:rsidRPr="008101B0" w:rsidRDefault="00E17FD3" w:rsidP="00725BAE">
      <w:pPr>
        <w:autoSpaceDE w:val="0"/>
        <w:autoSpaceDN w:val="0"/>
        <w:adjustRightInd w:val="0"/>
        <w:spacing w:after="0" w:line="181" w:lineRule="atLeast"/>
        <w:jc w:val="both"/>
        <w:rPr>
          <w:rFonts w:ascii="Tahoma" w:hAnsi="Tahoma" w:cs="Tahoma"/>
          <w:sz w:val="20"/>
          <w:szCs w:val="20"/>
        </w:rPr>
      </w:pPr>
      <w:r w:rsidRPr="008101B0">
        <w:rPr>
          <w:rFonts w:ascii="Tahoma" w:hAnsi="Tahoma" w:cs="Tahoma"/>
          <w:sz w:val="20"/>
          <w:szCs w:val="20"/>
        </w:rPr>
        <w:t xml:space="preserve">For at sikre bankens ansatte såvel som kunder mod mulige misforståelser samt sørge for, at bankens dokumentation er i orden </w:t>
      </w:r>
      <w:r w:rsidR="00725BAE" w:rsidRPr="008101B0">
        <w:rPr>
          <w:rFonts w:ascii="Tahoma" w:hAnsi="Tahoma" w:cs="Tahoma"/>
          <w:sz w:val="20"/>
          <w:szCs w:val="20"/>
        </w:rPr>
        <w:t>i forbindelse med handel med værdipapirer og valuta</w:t>
      </w:r>
      <w:r w:rsidRPr="008101B0">
        <w:rPr>
          <w:rFonts w:ascii="Tahoma" w:hAnsi="Tahoma" w:cs="Tahoma"/>
          <w:sz w:val="20"/>
          <w:szCs w:val="20"/>
        </w:rPr>
        <w:t>, kan banken optage telefonsamtaler</w:t>
      </w:r>
      <w:r w:rsidR="00725BAE" w:rsidRPr="008101B0">
        <w:rPr>
          <w:rFonts w:ascii="Tahoma" w:hAnsi="Tahoma" w:cs="Tahoma"/>
          <w:sz w:val="20"/>
          <w:szCs w:val="20"/>
        </w:rPr>
        <w:t xml:space="preserve">. </w:t>
      </w:r>
    </w:p>
    <w:p w:rsidR="00690057" w:rsidRPr="008101B0" w:rsidRDefault="00690057" w:rsidP="00725BAE">
      <w:pPr>
        <w:autoSpaceDE w:val="0"/>
        <w:autoSpaceDN w:val="0"/>
        <w:adjustRightInd w:val="0"/>
        <w:spacing w:after="0" w:line="201" w:lineRule="atLeast"/>
        <w:jc w:val="both"/>
        <w:rPr>
          <w:rFonts w:ascii="Tahoma" w:hAnsi="Tahoma" w:cs="Tahoma"/>
          <w:b/>
          <w:bCs/>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sz w:val="20"/>
          <w:szCs w:val="20"/>
        </w:rPr>
      </w:pPr>
      <w:r w:rsidRPr="008101B0">
        <w:rPr>
          <w:rFonts w:ascii="Tahoma" w:hAnsi="Tahoma" w:cs="Tahoma"/>
          <w:b/>
          <w:bCs/>
          <w:sz w:val="20"/>
          <w:szCs w:val="20"/>
        </w:rPr>
        <w:t xml:space="preserve">Bekendtgørelse om god skik for finansiel virksomhed </w:t>
      </w:r>
    </w:p>
    <w:p w:rsidR="00725BAE" w:rsidRPr="008101B0" w:rsidRDefault="00725BAE" w:rsidP="00725BAE">
      <w:pPr>
        <w:rPr>
          <w:rFonts w:ascii="Tahoma" w:hAnsi="Tahoma" w:cs="Tahoma"/>
          <w:sz w:val="20"/>
          <w:szCs w:val="20"/>
        </w:rPr>
      </w:pPr>
      <w:r w:rsidRPr="008101B0">
        <w:rPr>
          <w:rFonts w:ascii="Tahoma" w:hAnsi="Tahoma" w:cs="Tahoma"/>
          <w:sz w:val="20"/>
          <w:szCs w:val="20"/>
        </w:rPr>
        <w:t>Banken er omfattet af bekendtgørelse for Færøerne om god skik for finansielle virksomheder.</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Bekendtgørelsen gælder for privatkundeforhold, men også for erhvervskundeforhold, hvis disse ikke adskiller sig væ</w:t>
      </w:r>
      <w:r w:rsidRPr="008101B0">
        <w:rPr>
          <w:rFonts w:ascii="Tahoma" w:hAnsi="Tahoma" w:cs="Tahoma"/>
          <w:color w:val="000000"/>
          <w:sz w:val="20"/>
          <w:szCs w:val="20"/>
        </w:rPr>
        <w:softHyphen/>
        <w:t xml:space="preserve">sentligt fra privatkundeforhold. </w:t>
      </w:r>
    </w:p>
    <w:p w:rsidR="00E17FD3" w:rsidRPr="008101B0" w:rsidRDefault="00E17FD3" w:rsidP="00725BAE">
      <w:pPr>
        <w:autoSpaceDE w:val="0"/>
        <w:autoSpaceDN w:val="0"/>
        <w:adjustRightInd w:val="0"/>
        <w:spacing w:after="0" w:line="181" w:lineRule="atLeast"/>
        <w:jc w:val="both"/>
        <w:rPr>
          <w:rFonts w:ascii="Tahoma" w:hAnsi="Tahoma" w:cs="Tahoma"/>
          <w:color w:val="000000"/>
          <w:sz w:val="20"/>
          <w:szCs w:val="20"/>
        </w:rPr>
      </w:pPr>
    </w:p>
    <w:p w:rsidR="00690057"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Banken gør opmærksom på, at banken i nogle tilfælde får provision eller andet vederlag, når der henvises eller sælges til en samarbejdspartners produkter. Oplysninger om ban</w:t>
      </w:r>
      <w:r w:rsidRPr="008101B0">
        <w:rPr>
          <w:rFonts w:ascii="Tahoma" w:hAnsi="Tahoma" w:cs="Tahoma"/>
          <w:color w:val="000000"/>
          <w:sz w:val="20"/>
          <w:szCs w:val="20"/>
        </w:rPr>
        <w:softHyphen/>
        <w:t xml:space="preserve">kens </w:t>
      </w:r>
    </w:p>
    <w:p w:rsidR="00690057"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samarbejdspartnere fremgår af bankens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hjemmeside</w:t>
      </w:r>
      <w:r w:rsidR="00E17FD3" w:rsidRPr="008101B0">
        <w:rPr>
          <w:rFonts w:ascii="Tahoma" w:hAnsi="Tahoma" w:cs="Tahoma"/>
          <w:color w:val="000000"/>
          <w:sz w:val="20"/>
          <w:szCs w:val="20"/>
        </w:rPr>
        <w:t>, www.betri.fo</w:t>
      </w:r>
      <w:r w:rsidRPr="008101B0">
        <w:rPr>
          <w:rFonts w:ascii="Tahoma" w:hAnsi="Tahoma" w:cs="Tahoma"/>
          <w:color w:val="000000"/>
          <w:sz w:val="20"/>
          <w:szCs w:val="20"/>
        </w:rPr>
        <w:t xml:space="preserve">. </w:t>
      </w:r>
    </w:p>
    <w:p w:rsidR="00E17FD3" w:rsidRPr="008101B0" w:rsidRDefault="00E17FD3"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E17FD3"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B</w:t>
      </w:r>
      <w:r w:rsidR="00725BAE" w:rsidRPr="008101B0">
        <w:rPr>
          <w:rFonts w:ascii="Tahoma" w:hAnsi="Tahoma" w:cs="Tahoma"/>
          <w:color w:val="000000"/>
          <w:sz w:val="20"/>
          <w:szCs w:val="20"/>
        </w:rPr>
        <w:t xml:space="preserve">ekendtgørelsen for Færøerne om god skik for finansielle virksomheder </w:t>
      </w:r>
      <w:r w:rsidRPr="008101B0">
        <w:rPr>
          <w:rFonts w:ascii="Tahoma" w:hAnsi="Tahoma" w:cs="Tahoma"/>
          <w:color w:val="000000"/>
          <w:sz w:val="20"/>
          <w:szCs w:val="20"/>
        </w:rPr>
        <w:t xml:space="preserve">fremgår </w:t>
      </w:r>
      <w:r w:rsidR="00725BAE" w:rsidRPr="008101B0">
        <w:rPr>
          <w:rFonts w:ascii="Tahoma" w:hAnsi="Tahoma" w:cs="Tahoma"/>
          <w:color w:val="000000"/>
          <w:sz w:val="20"/>
          <w:szCs w:val="20"/>
        </w:rPr>
        <w:t xml:space="preserve">på Finanstilsynets hjemmeside, </w:t>
      </w:r>
      <w:hyperlink r:id="rId11" w:history="1">
        <w:r w:rsidRPr="008101B0">
          <w:rPr>
            <w:rStyle w:val="Hyperlink"/>
            <w:rFonts w:ascii="Tahoma" w:hAnsi="Tahoma" w:cs="Tahoma"/>
            <w:sz w:val="20"/>
            <w:szCs w:val="20"/>
          </w:rPr>
          <w:t>www.finanstilsynet.dk</w:t>
        </w:r>
      </w:hyperlink>
      <w:r w:rsidR="00725BAE" w:rsidRPr="008101B0">
        <w:rPr>
          <w:rFonts w:ascii="Tahoma" w:hAnsi="Tahoma" w:cs="Tahoma"/>
          <w:color w:val="000000"/>
          <w:sz w:val="20"/>
          <w:szCs w:val="20"/>
        </w:rPr>
        <w:t xml:space="preserve">. </w:t>
      </w:r>
    </w:p>
    <w:p w:rsidR="00E17FD3" w:rsidRPr="008101B0" w:rsidRDefault="00E17FD3" w:rsidP="00725BAE">
      <w:pPr>
        <w:autoSpaceDE w:val="0"/>
        <w:autoSpaceDN w:val="0"/>
        <w:adjustRightInd w:val="0"/>
        <w:spacing w:after="0" w:line="181" w:lineRule="atLeast"/>
        <w:jc w:val="both"/>
        <w:rPr>
          <w:rFonts w:ascii="Tahoma" w:hAnsi="Tahoma" w:cs="Tahoma"/>
          <w:color w:val="000000"/>
          <w:sz w:val="20"/>
          <w:szCs w:val="20"/>
        </w:rPr>
      </w:pPr>
    </w:p>
    <w:p w:rsidR="00E17FD3" w:rsidRPr="008101B0" w:rsidRDefault="00E17FD3"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 xml:space="preserve">Garantiformuens </w:t>
      </w:r>
      <w:r w:rsidR="00BF2BA2" w:rsidRPr="008101B0">
        <w:rPr>
          <w:rFonts w:ascii="Tahoma" w:hAnsi="Tahoma" w:cs="Tahoma"/>
          <w:b/>
          <w:color w:val="000000"/>
          <w:sz w:val="20"/>
          <w:szCs w:val="20"/>
        </w:rPr>
        <w:t>dækning</w:t>
      </w:r>
      <w:r w:rsidRPr="008101B0">
        <w:rPr>
          <w:rFonts w:ascii="Tahoma" w:hAnsi="Tahoma" w:cs="Tahoma"/>
          <w:b/>
          <w:color w:val="000000"/>
          <w:sz w:val="20"/>
          <w:szCs w:val="20"/>
        </w:rPr>
        <w:t xml:space="preserve"> for indskydere og </w:t>
      </w:r>
      <w:r w:rsidR="00BF2BA2" w:rsidRPr="008101B0">
        <w:rPr>
          <w:rFonts w:ascii="Tahoma" w:hAnsi="Tahoma" w:cs="Tahoma"/>
          <w:b/>
          <w:color w:val="000000"/>
          <w:sz w:val="20"/>
          <w:szCs w:val="20"/>
        </w:rPr>
        <w:t>investorer</w:t>
      </w:r>
    </w:p>
    <w:p w:rsidR="00BF2BA2" w:rsidRPr="008101B0" w:rsidRDefault="00BF2BA2"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Garantiformuens dækning for indskydere og investorer beskytter delvis kunder i banken mod tab, såfremt banken går konkurs. Garantiformuen. Garantiformuen dækker bl.a. navngivne indlån i banken med op til 100.000 euro pr. indsætter. Garantiformuen dækker pensionskonti uden begrænsning. </w:t>
      </w:r>
    </w:p>
    <w:p w:rsidR="00BF2BA2" w:rsidRPr="008101B0" w:rsidRDefault="00BF2BA2" w:rsidP="00725BAE">
      <w:pPr>
        <w:autoSpaceDE w:val="0"/>
        <w:autoSpaceDN w:val="0"/>
        <w:adjustRightInd w:val="0"/>
        <w:spacing w:after="0" w:line="181" w:lineRule="atLeast"/>
        <w:jc w:val="both"/>
        <w:rPr>
          <w:rFonts w:ascii="Tahoma" w:hAnsi="Tahoma" w:cs="Tahoma"/>
          <w:color w:val="000000"/>
          <w:sz w:val="20"/>
          <w:szCs w:val="20"/>
        </w:rPr>
      </w:pPr>
    </w:p>
    <w:p w:rsidR="00BF2BA2" w:rsidRPr="008101B0" w:rsidRDefault="00BF2BA2"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Garantiformuen dækker for beløb, der svarer til 20.000 euro, såfremt kunden, som investor, lider tab, på grund </w:t>
      </w:r>
      <w:r w:rsidR="00C466BD" w:rsidRPr="008101B0">
        <w:rPr>
          <w:rFonts w:ascii="Tahoma" w:hAnsi="Tahoma" w:cs="Tahoma"/>
          <w:color w:val="000000"/>
          <w:sz w:val="20"/>
          <w:szCs w:val="20"/>
        </w:rPr>
        <w:t xml:space="preserve">af at banken ikke formår at tildele kunden værdipapirer tilbage, som er i bankens besiddelse eller forvaltes af banken. </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p>
    <w:p w:rsidR="00690057"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Du kan få nærmere oplysninger om </w:t>
      </w:r>
    </w:p>
    <w:p w:rsidR="00690057"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Garantiformuen på Finansiel Stabilitets </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hjemmeside, </w:t>
      </w:r>
      <w:hyperlink r:id="rId12" w:history="1">
        <w:r w:rsidRPr="008101B0">
          <w:rPr>
            <w:rStyle w:val="Hyperlink"/>
            <w:rFonts w:ascii="Tahoma" w:hAnsi="Tahoma" w:cs="Tahoma"/>
            <w:sz w:val="20"/>
            <w:szCs w:val="20"/>
          </w:rPr>
          <w:t>www.fs.dk</w:t>
        </w:r>
      </w:hyperlink>
      <w:r w:rsidRPr="008101B0">
        <w:rPr>
          <w:rFonts w:ascii="Tahoma" w:hAnsi="Tahoma" w:cs="Tahoma"/>
          <w:color w:val="000000"/>
          <w:sz w:val="20"/>
          <w:szCs w:val="20"/>
        </w:rPr>
        <w:t xml:space="preserve">. </w:t>
      </w:r>
    </w:p>
    <w:p w:rsidR="00725BAE" w:rsidRPr="008101B0" w:rsidRDefault="00725BAE" w:rsidP="00725BAE">
      <w:pPr>
        <w:autoSpaceDE w:val="0"/>
        <w:autoSpaceDN w:val="0"/>
        <w:adjustRightInd w:val="0"/>
        <w:spacing w:after="0" w:line="20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201" w:lineRule="atLeast"/>
        <w:jc w:val="both"/>
        <w:rPr>
          <w:rFonts w:ascii="Tahoma" w:hAnsi="Tahoma" w:cs="Tahoma"/>
          <w:color w:val="000000"/>
          <w:sz w:val="20"/>
          <w:szCs w:val="20"/>
        </w:rPr>
      </w:pPr>
      <w:r w:rsidRPr="008101B0">
        <w:rPr>
          <w:rFonts w:ascii="Tahoma" w:hAnsi="Tahoma" w:cs="Tahoma"/>
          <w:b/>
          <w:bCs/>
          <w:color w:val="000000"/>
          <w:sz w:val="20"/>
          <w:szCs w:val="20"/>
        </w:rPr>
        <w:t xml:space="preserve">Klage </w:t>
      </w:r>
    </w:p>
    <w:p w:rsidR="00C466BD"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Hvis du vil klage over banken, skal du i første omgang kon</w:t>
      </w:r>
      <w:r w:rsidRPr="008101B0">
        <w:rPr>
          <w:rFonts w:ascii="Tahoma" w:hAnsi="Tahoma" w:cs="Tahoma"/>
          <w:color w:val="000000"/>
          <w:sz w:val="20"/>
          <w:szCs w:val="20"/>
        </w:rPr>
        <w:softHyphen/>
        <w:t>takte den afdeling i banken, som varetager dit kundefor</w:t>
      </w:r>
      <w:r w:rsidRPr="008101B0">
        <w:rPr>
          <w:rFonts w:ascii="Tahoma" w:hAnsi="Tahoma" w:cs="Tahoma"/>
          <w:color w:val="000000"/>
          <w:sz w:val="20"/>
          <w:szCs w:val="20"/>
        </w:rPr>
        <w:softHyphen/>
        <w:t xml:space="preserve">hold. </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p>
    <w:p w:rsidR="006D4346"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Hvis du fortsat er utilfreds med </w:t>
      </w:r>
      <w:r w:rsidR="00C466BD" w:rsidRPr="008101B0">
        <w:rPr>
          <w:rFonts w:ascii="Tahoma" w:hAnsi="Tahoma" w:cs="Tahoma"/>
          <w:color w:val="000000"/>
          <w:sz w:val="20"/>
          <w:szCs w:val="20"/>
        </w:rPr>
        <w:t xml:space="preserve">bankens </w:t>
      </w:r>
    </w:p>
    <w:p w:rsidR="004347F1"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klagebehandling, kan du henvende dig til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Direktionsse</w:t>
      </w:r>
      <w:r w:rsidRPr="008101B0">
        <w:rPr>
          <w:rFonts w:ascii="Tahoma" w:hAnsi="Tahoma" w:cs="Tahoma"/>
          <w:color w:val="000000"/>
          <w:sz w:val="20"/>
          <w:szCs w:val="20"/>
        </w:rPr>
        <w:softHyphen/>
        <w:t>kretariatet i banken, som er bankens klageansvarlige</w:t>
      </w:r>
      <w:r w:rsidR="00C466BD" w:rsidRPr="008101B0">
        <w:rPr>
          <w:rFonts w:ascii="Tahoma" w:hAnsi="Tahoma" w:cs="Tahoma"/>
          <w:color w:val="000000"/>
          <w:sz w:val="20"/>
          <w:szCs w:val="20"/>
        </w:rPr>
        <w:t xml:space="preserve">, ved at klage til banken ved at skrive til </w:t>
      </w:r>
      <w:r w:rsidR="00C466BD" w:rsidRPr="008101B0">
        <w:rPr>
          <w:rFonts w:ascii="Tahoma" w:hAnsi="Tahoma" w:cs="Tahoma"/>
          <w:color w:val="000000"/>
          <w:sz w:val="20"/>
          <w:szCs w:val="20"/>
          <w:u w:val="single"/>
        </w:rPr>
        <w:t>klaga.banki@betri.fo</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eller</w:t>
      </w:r>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lang w:val="nn-NO"/>
        </w:rPr>
      </w:pPr>
      <w:r w:rsidRPr="008101B0">
        <w:rPr>
          <w:rFonts w:ascii="Tahoma" w:hAnsi="Tahoma" w:cs="Tahoma"/>
          <w:b/>
          <w:bCs/>
          <w:color w:val="000000"/>
          <w:sz w:val="20"/>
          <w:szCs w:val="20"/>
          <w:lang w:val="nn-NO"/>
        </w:rPr>
        <w:t xml:space="preserve">Betri Banki P/F </w:t>
      </w:r>
    </w:p>
    <w:p w:rsidR="00725BAE" w:rsidRPr="008101B0" w:rsidRDefault="00725BAE" w:rsidP="00725BAE">
      <w:pPr>
        <w:autoSpaceDE w:val="0"/>
        <w:autoSpaceDN w:val="0"/>
        <w:adjustRightInd w:val="0"/>
        <w:spacing w:after="0" w:line="181" w:lineRule="atLeast"/>
        <w:jc w:val="both"/>
        <w:rPr>
          <w:rFonts w:ascii="Tahoma" w:hAnsi="Tahoma" w:cs="Tahoma"/>
          <w:b/>
          <w:color w:val="000000"/>
          <w:sz w:val="20"/>
          <w:szCs w:val="20"/>
          <w:lang w:val="nn-NO"/>
        </w:rPr>
      </w:pPr>
      <w:proofErr w:type="spellStart"/>
      <w:r w:rsidRPr="008101B0">
        <w:rPr>
          <w:rFonts w:ascii="Tahoma" w:hAnsi="Tahoma" w:cs="Tahoma"/>
          <w:b/>
          <w:color w:val="000000"/>
          <w:sz w:val="20"/>
          <w:szCs w:val="20"/>
          <w:lang w:val="nn-NO"/>
        </w:rPr>
        <w:t>Direktionssekretariatet</w:t>
      </w:r>
      <w:proofErr w:type="spellEnd"/>
      <w:r w:rsidRPr="008101B0">
        <w:rPr>
          <w:rFonts w:ascii="Tahoma" w:hAnsi="Tahoma" w:cs="Tahoma"/>
          <w:b/>
          <w:color w:val="000000"/>
          <w:sz w:val="20"/>
          <w:szCs w:val="20"/>
          <w:lang w:val="nn-NO"/>
        </w:rPr>
        <w:t xml:space="preserve"> </w:t>
      </w:r>
    </w:p>
    <w:p w:rsidR="00725BAE" w:rsidRPr="008101B0" w:rsidRDefault="00725BAE" w:rsidP="00725BAE">
      <w:pPr>
        <w:autoSpaceDE w:val="0"/>
        <w:autoSpaceDN w:val="0"/>
        <w:adjustRightInd w:val="0"/>
        <w:spacing w:after="0" w:line="181" w:lineRule="atLeast"/>
        <w:jc w:val="both"/>
        <w:rPr>
          <w:rFonts w:ascii="Tahoma" w:hAnsi="Tahoma" w:cs="Tahoma"/>
          <w:b/>
          <w:color w:val="000000"/>
          <w:sz w:val="20"/>
          <w:szCs w:val="20"/>
          <w:lang w:val="nn-NO"/>
        </w:rPr>
      </w:pPr>
      <w:proofErr w:type="spellStart"/>
      <w:r w:rsidRPr="008101B0">
        <w:rPr>
          <w:rFonts w:ascii="Tahoma" w:hAnsi="Tahoma" w:cs="Tahoma"/>
          <w:b/>
          <w:color w:val="000000"/>
          <w:sz w:val="20"/>
          <w:szCs w:val="20"/>
          <w:lang w:val="nn-NO"/>
        </w:rPr>
        <w:t>Yviri</w:t>
      </w:r>
      <w:proofErr w:type="spellEnd"/>
      <w:r w:rsidRPr="008101B0">
        <w:rPr>
          <w:rFonts w:ascii="Tahoma" w:hAnsi="Tahoma" w:cs="Tahoma"/>
          <w:b/>
          <w:color w:val="000000"/>
          <w:sz w:val="20"/>
          <w:szCs w:val="20"/>
          <w:lang w:val="nn-NO"/>
        </w:rPr>
        <w:t xml:space="preserve"> </w:t>
      </w:r>
      <w:proofErr w:type="spellStart"/>
      <w:r w:rsidRPr="008101B0">
        <w:rPr>
          <w:rFonts w:ascii="Tahoma" w:hAnsi="Tahoma" w:cs="Tahoma"/>
          <w:b/>
          <w:color w:val="000000"/>
          <w:sz w:val="20"/>
          <w:szCs w:val="20"/>
          <w:lang w:val="nn-NO"/>
        </w:rPr>
        <w:t>við</w:t>
      </w:r>
      <w:proofErr w:type="spellEnd"/>
      <w:r w:rsidRPr="008101B0">
        <w:rPr>
          <w:rFonts w:ascii="Tahoma" w:hAnsi="Tahoma" w:cs="Tahoma"/>
          <w:b/>
          <w:color w:val="000000"/>
          <w:sz w:val="20"/>
          <w:szCs w:val="20"/>
          <w:lang w:val="nn-NO"/>
        </w:rPr>
        <w:t xml:space="preserve"> </w:t>
      </w:r>
      <w:proofErr w:type="spellStart"/>
      <w:r w:rsidRPr="008101B0">
        <w:rPr>
          <w:rFonts w:ascii="Tahoma" w:hAnsi="Tahoma" w:cs="Tahoma"/>
          <w:b/>
          <w:color w:val="000000"/>
          <w:sz w:val="20"/>
          <w:szCs w:val="20"/>
          <w:lang w:val="nn-NO"/>
        </w:rPr>
        <w:t>Strond</w:t>
      </w:r>
      <w:proofErr w:type="spellEnd"/>
      <w:r w:rsidRPr="008101B0">
        <w:rPr>
          <w:rFonts w:ascii="Tahoma" w:hAnsi="Tahoma" w:cs="Tahoma"/>
          <w:b/>
          <w:color w:val="000000"/>
          <w:sz w:val="20"/>
          <w:szCs w:val="20"/>
          <w:lang w:val="nn-NO"/>
        </w:rPr>
        <w:t xml:space="preserve"> 2, Postboks 34, </w:t>
      </w:r>
    </w:p>
    <w:p w:rsidR="00C466BD" w:rsidRPr="008101B0" w:rsidRDefault="00725BAE"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FO-110 Tórshavn</w:t>
      </w:r>
      <w:r w:rsidR="00C466BD" w:rsidRPr="008101B0">
        <w:rPr>
          <w:rFonts w:ascii="Tahoma" w:hAnsi="Tahoma" w:cs="Tahoma"/>
          <w:b/>
          <w:color w:val="000000"/>
          <w:sz w:val="20"/>
          <w:szCs w:val="20"/>
        </w:rPr>
        <w:t>.</w:t>
      </w:r>
    </w:p>
    <w:p w:rsidR="00C466BD" w:rsidRPr="008101B0" w:rsidRDefault="00C466BD" w:rsidP="00725BAE">
      <w:pPr>
        <w:autoSpaceDE w:val="0"/>
        <w:autoSpaceDN w:val="0"/>
        <w:adjustRightInd w:val="0"/>
        <w:spacing w:after="0" w:line="181" w:lineRule="atLeast"/>
        <w:jc w:val="both"/>
        <w:rPr>
          <w:rFonts w:ascii="Tahoma" w:hAnsi="Tahoma" w:cs="Tahoma"/>
          <w:b/>
          <w:color w:val="000000"/>
          <w:sz w:val="20"/>
          <w:szCs w:val="20"/>
        </w:rPr>
      </w:pPr>
    </w:p>
    <w:p w:rsidR="00C466BD" w:rsidRPr="008101B0" w:rsidRDefault="00C466BD"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Det finansielle ankenævn</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Såfremt banken og du som </w:t>
      </w:r>
      <w:proofErr w:type="spellStart"/>
      <w:r w:rsidRPr="008101B0">
        <w:rPr>
          <w:rFonts w:ascii="Tahoma" w:hAnsi="Tahoma" w:cs="Tahoma"/>
          <w:color w:val="000000"/>
          <w:sz w:val="20"/>
          <w:szCs w:val="20"/>
        </w:rPr>
        <w:t>pengeinstitutskunde</w:t>
      </w:r>
      <w:proofErr w:type="spellEnd"/>
      <w:r w:rsidRPr="008101B0">
        <w:rPr>
          <w:rFonts w:ascii="Tahoma" w:hAnsi="Tahoma" w:cs="Tahoma"/>
          <w:color w:val="000000"/>
          <w:sz w:val="20"/>
          <w:szCs w:val="20"/>
        </w:rPr>
        <w:t xml:space="preserve"> ikke formår at komme frem til en tilfredsstillende løsning, kan du klage til det finansielle ankenævn.</w:t>
      </w: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p>
    <w:p w:rsidR="00C466BD" w:rsidRPr="008101B0" w:rsidRDefault="00C466BD"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Aftalen er </w:t>
      </w:r>
      <w:proofErr w:type="spellStart"/>
      <w:r w:rsidRPr="008101B0">
        <w:rPr>
          <w:rFonts w:ascii="Tahoma" w:hAnsi="Tahoma" w:cs="Tahoma"/>
          <w:color w:val="000000"/>
          <w:sz w:val="20"/>
          <w:szCs w:val="20"/>
        </w:rPr>
        <w:t>kund</w:t>
      </w:r>
      <w:proofErr w:type="spellEnd"/>
      <w:r w:rsidRPr="008101B0">
        <w:rPr>
          <w:rFonts w:ascii="Tahoma" w:hAnsi="Tahoma" w:cs="Tahoma"/>
          <w:color w:val="000000"/>
          <w:sz w:val="20"/>
          <w:szCs w:val="20"/>
        </w:rPr>
        <w:t xml:space="preserve"> gældende for privatkunders klager. Ankenævnet behandler dermed ikke klager fra erhvervskunder samt aktie- og anpartsselskaber. </w:t>
      </w:r>
    </w:p>
    <w:p w:rsidR="00725BAE" w:rsidRPr="008101B0" w:rsidRDefault="00725BAE" w:rsidP="00725BAE">
      <w:pPr>
        <w:autoSpaceDE w:val="0"/>
        <w:autoSpaceDN w:val="0"/>
        <w:adjustRightInd w:val="0"/>
        <w:spacing w:after="0" w:line="181" w:lineRule="atLeast"/>
        <w:jc w:val="both"/>
        <w:rPr>
          <w:rFonts w:ascii="Tahoma" w:hAnsi="Tahoma" w:cs="Tahoma"/>
          <w:b/>
          <w:color w:val="000000"/>
          <w:sz w:val="20"/>
          <w:szCs w:val="20"/>
        </w:rPr>
      </w:pPr>
    </w:p>
    <w:p w:rsidR="00725BAE" w:rsidRPr="008101B0" w:rsidRDefault="00C466BD" w:rsidP="00725BAE">
      <w:pPr>
        <w:autoSpaceDE w:val="0"/>
        <w:autoSpaceDN w:val="0"/>
        <w:adjustRightInd w:val="0"/>
        <w:spacing w:after="0" w:line="181" w:lineRule="atLeast"/>
        <w:jc w:val="both"/>
        <w:rPr>
          <w:rFonts w:ascii="Tahoma" w:hAnsi="Tahoma" w:cs="Tahoma"/>
          <w:bCs/>
          <w:color w:val="000000"/>
          <w:sz w:val="20"/>
          <w:szCs w:val="20"/>
        </w:rPr>
      </w:pPr>
      <w:r w:rsidRPr="008101B0">
        <w:rPr>
          <w:rFonts w:ascii="Tahoma" w:hAnsi="Tahoma" w:cs="Tahoma"/>
          <w:bCs/>
          <w:color w:val="000000"/>
          <w:sz w:val="20"/>
          <w:szCs w:val="20"/>
        </w:rPr>
        <w:t xml:space="preserve">Klagen skal vedrøre en </w:t>
      </w:r>
      <w:r w:rsidR="00751C05" w:rsidRPr="008101B0">
        <w:rPr>
          <w:rFonts w:ascii="Tahoma" w:hAnsi="Tahoma" w:cs="Tahoma"/>
          <w:bCs/>
          <w:color w:val="000000"/>
          <w:sz w:val="20"/>
          <w:szCs w:val="20"/>
        </w:rPr>
        <w:t xml:space="preserve">konkret finansiel tvist, som har været til behandling hos den klageansvarlige i den pågældende bank uden at komme frem til en løsning, og kravet skal være stiftet efter 1. januar 2011. </w:t>
      </w:r>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751C05" w:rsidRPr="008101B0" w:rsidRDefault="00751C05" w:rsidP="00725BAE">
      <w:pPr>
        <w:autoSpaceDE w:val="0"/>
        <w:autoSpaceDN w:val="0"/>
        <w:adjustRightInd w:val="0"/>
        <w:spacing w:after="0" w:line="181" w:lineRule="atLeast"/>
        <w:jc w:val="both"/>
        <w:rPr>
          <w:rFonts w:ascii="Tahoma" w:hAnsi="Tahoma" w:cs="Tahoma"/>
          <w:bCs/>
          <w:color w:val="000000"/>
          <w:sz w:val="20"/>
          <w:szCs w:val="20"/>
        </w:rPr>
      </w:pPr>
      <w:r w:rsidRPr="008101B0">
        <w:rPr>
          <w:rFonts w:ascii="Tahoma" w:hAnsi="Tahoma" w:cs="Tahoma"/>
          <w:bCs/>
          <w:color w:val="000000"/>
          <w:sz w:val="20"/>
          <w:szCs w:val="20"/>
        </w:rPr>
        <w:t xml:space="preserve">Klagen skal udfærdiges på dansk. </w:t>
      </w:r>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690057" w:rsidRDefault="00751C05" w:rsidP="00725BAE">
      <w:pPr>
        <w:autoSpaceDE w:val="0"/>
        <w:autoSpaceDN w:val="0"/>
        <w:adjustRightInd w:val="0"/>
        <w:spacing w:after="0" w:line="181" w:lineRule="atLeast"/>
        <w:jc w:val="both"/>
        <w:rPr>
          <w:rFonts w:ascii="Tahoma" w:hAnsi="Tahoma" w:cs="Tahoma"/>
          <w:bCs/>
          <w:color w:val="000000"/>
          <w:sz w:val="20"/>
          <w:szCs w:val="20"/>
        </w:rPr>
      </w:pPr>
      <w:r w:rsidRPr="008101B0">
        <w:rPr>
          <w:rFonts w:ascii="Tahoma" w:hAnsi="Tahoma" w:cs="Tahoma"/>
          <w:bCs/>
          <w:color w:val="000000"/>
          <w:sz w:val="20"/>
          <w:szCs w:val="20"/>
        </w:rPr>
        <w:t xml:space="preserve">Du kan få nærmere oplysninger og klage på det finansielle ankenævns hjemmeside, </w:t>
      </w:r>
    </w:p>
    <w:p w:rsidR="00751C05" w:rsidRPr="008101B0" w:rsidRDefault="00C92C42" w:rsidP="00725BAE">
      <w:pPr>
        <w:autoSpaceDE w:val="0"/>
        <w:autoSpaceDN w:val="0"/>
        <w:adjustRightInd w:val="0"/>
        <w:spacing w:after="0" w:line="181" w:lineRule="atLeast"/>
        <w:jc w:val="both"/>
        <w:rPr>
          <w:rFonts w:ascii="Tahoma" w:hAnsi="Tahoma" w:cs="Tahoma"/>
          <w:bCs/>
          <w:color w:val="000000"/>
          <w:sz w:val="20"/>
          <w:szCs w:val="20"/>
        </w:rPr>
      </w:pPr>
      <w:hyperlink r:id="rId13" w:history="1">
        <w:r w:rsidR="006D4346" w:rsidRPr="008101B0">
          <w:rPr>
            <w:rStyle w:val="Hyperlink"/>
            <w:rFonts w:ascii="Tahoma" w:hAnsi="Tahoma" w:cs="Tahoma"/>
            <w:bCs/>
            <w:sz w:val="20"/>
            <w:szCs w:val="20"/>
          </w:rPr>
          <w:t>www.fanke.dk</w:t>
        </w:r>
      </w:hyperlink>
      <w:r w:rsidR="00751C05" w:rsidRPr="008101B0">
        <w:rPr>
          <w:rFonts w:ascii="Tahoma" w:hAnsi="Tahoma" w:cs="Tahoma"/>
          <w:bCs/>
          <w:color w:val="000000"/>
          <w:sz w:val="20"/>
          <w:szCs w:val="20"/>
        </w:rPr>
        <w:t>, eller ved at skrive til:</w:t>
      </w:r>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751C05" w:rsidRPr="008101B0" w:rsidRDefault="00C92C42" w:rsidP="00725BAE">
      <w:pPr>
        <w:autoSpaceDE w:val="0"/>
        <w:autoSpaceDN w:val="0"/>
        <w:adjustRightInd w:val="0"/>
        <w:spacing w:after="0" w:line="181" w:lineRule="atLeast"/>
        <w:jc w:val="both"/>
        <w:rPr>
          <w:rFonts w:ascii="Tahoma" w:hAnsi="Tahoma" w:cs="Tahoma"/>
          <w:b/>
          <w:bCs/>
          <w:color w:val="000000"/>
          <w:sz w:val="20"/>
          <w:szCs w:val="20"/>
        </w:rPr>
      </w:pPr>
      <w:hyperlink r:id="rId14" w:history="1">
        <w:r w:rsidR="00751C05" w:rsidRPr="008101B0">
          <w:rPr>
            <w:rStyle w:val="Hyperlink"/>
            <w:rFonts w:ascii="Tahoma" w:hAnsi="Tahoma" w:cs="Tahoma"/>
            <w:b/>
            <w:bCs/>
            <w:sz w:val="20"/>
            <w:szCs w:val="20"/>
            <w:u w:val="none"/>
          </w:rPr>
          <w:t>sek@fanke.dk</w:t>
        </w:r>
      </w:hyperlink>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751C05" w:rsidRPr="008101B0" w:rsidRDefault="00751C05" w:rsidP="00725BAE">
      <w:pPr>
        <w:autoSpaceDE w:val="0"/>
        <w:autoSpaceDN w:val="0"/>
        <w:adjustRightInd w:val="0"/>
        <w:spacing w:after="0" w:line="181" w:lineRule="atLeast"/>
        <w:jc w:val="both"/>
        <w:rPr>
          <w:rFonts w:ascii="Tahoma" w:hAnsi="Tahoma" w:cs="Tahoma"/>
          <w:bCs/>
          <w:color w:val="000000"/>
          <w:sz w:val="20"/>
          <w:szCs w:val="20"/>
        </w:rPr>
      </w:pPr>
      <w:r w:rsidRPr="008101B0">
        <w:rPr>
          <w:rFonts w:ascii="Tahoma" w:hAnsi="Tahoma" w:cs="Tahoma"/>
          <w:bCs/>
          <w:color w:val="000000"/>
          <w:sz w:val="20"/>
          <w:szCs w:val="20"/>
        </w:rPr>
        <w:t>eller</w:t>
      </w:r>
    </w:p>
    <w:p w:rsidR="00751C05" w:rsidRPr="008101B0" w:rsidRDefault="00751C05" w:rsidP="00725BAE">
      <w:pPr>
        <w:autoSpaceDE w:val="0"/>
        <w:autoSpaceDN w:val="0"/>
        <w:adjustRightInd w:val="0"/>
        <w:spacing w:after="0" w:line="181" w:lineRule="atLeast"/>
        <w:jc w:val="both"/>
        <w:rPr>
          <w:rFonts w:ascii="Tahoma" w:hAnsi="Tahoma" w:cs="Tahoma"/>
          <w:b/>
          <w:bCs/>
          <w:color w:val="000000"/>
          <w:sz w:val="20"/>
          <w:szCs w:val="20"/>
        </w:rPr>
      </w:pPr>
    </w:p>
    <w:p w:rsidR="00751C05" w:rsidRPr="008101B0" w:rsidRDefault="00751C05" w:rsidP="00751C05">
      <w:pPr>
        <w:pStyle w:val="Brdtekst"/>
        <w:spacing w:before="1" w:line="276" w:lineRule="auto"/>
        <w:ind w:right="38"/>
        <w:jc w:val="both"/>
        <w:rPr>
          <w:b/>
          <w:color w:val="231F20"/>
          <w:spacing w:val="-1"/>
          <w:lang w:val="fo-FO"/>
        </w:rPr>
      </w:pPr>
      <w:r w:rsidRPr="008101B0">
        <w:rPr>
          <w:b/>
          <w:color w:val="231F20"/>
          <w:spacing w:val="-1"/>
          <w:lang w:val="fo-FO"/>
        </w:rPr>
        <w:t>Sekretariatet for det finansielle ankenævn</w:t>
      </w:r>
    </w:p>
    <w:p w:rsidR="00751C05" w:rsidRPr="008101B0" w:rsidRDefault="00751C05" w:rsidP="00751C05">
      <w:pPr>
        <w:autoSpaceDE w:val="0"/>
        <w:autoSpaceDN w:val="0"/>
        <w:adjustRightInd w:val="0"/>
        <w:spacing w:after="0" w:line="181" w:lineRule="atLeast"/>
        <w:jc w:val="both"/>
        <w:rPr>
          <w:rFonts w:ascii="Tahoma" w:hAnsi="Tahoma" w:cs="Tahoma"/>
          <w:b/>
          <w:color w:val="231F20"/>
          <w:spacing w:val="-1"/>
          <w:sz w:val="20"/>
          <w:szCs w:val="20"/>
          <w:lang w:val="fo-FO"/>
        </w:rPr>
      </w:pPr>
      <w:r w:rsidRPr="008101B0">
        <w:rPr>
          <w:rFonts w:ascii="Tahoma" w:hAnsi="Tahoma" w:cs="Tahoma"/>
          <w:b/>
          <w:color w:val="231F20"/>
          <w:spacing w:val="-1"/>
          <w:sz w:val="20"/>
          <w:szCs w:val="20"/>
          <w:lang w:val="fo-FO"/>
        </w:rPr>
        <w:t>St. Kongensgade 62, 2. sal</w:t>
      </w:r>
    </w:p>
    <w:p w:rsidR="00751C05" w:rsidRPr="008101B0" w:rsidRDefault="00751C05" w:rsidP="00751C05">
      <w:pPr>
        <w:autoSpaceDE w:val="0"/>
        <w:autoSpaceDN w:val="0"/>
        <w:adjustRightInd w:val="0"/>
        <w:spacing w:after="0" w:line="181" w:lineRule="atLeast"/>
        <w:jc w:val="both"/>
        <w:rPr>
          <w:rFonts w:ascii="Tahoma" w:hAnsi="Tahoma" w:cs="Tahoma"/>
          <w:b/>
          <w:color w:val="231F20"/>
          <w:spacing w:val="-1"/>
          <w:sz w:val="20"/>
          <w:szCs w:val="20"/>
          <w:lang w:val="fo-FO"/>
        </w:rPr>
      </w:pPr>
      <w:r w:rsidRPr="008101B0">
        <w:rPr>
          <w:rFonts w:ascii="Tahoma" w:hAnsi="Tahoma" w:cs="Tahoma"/>
          <w:b/>
          <w:color w:val="231F20"/>
          <w:spacing w:val="-1"/>
          <w:sz w:val="20"/>
          <w:szCs w:val="20"/>
          <w:lang w:val="fo-FO"/>
        </w:rPr>
        <w:t>1264 København K.</w:t>
      </w:r>
    </w:p>
    <w:p w:rsidR="00751C05" w:rsidRPr="008101B0" w:rsidRDefault="00751C05" w:rsidP="00751C05">
      <w:pPr>
        <w:autoSpaceDE w:val="0"/>
        <w:autoSpaceDN w:val="0"/>
        <w:adjustRightInd w:val="0"/>
        <w:spacing w:after="0" w:line="181" w:lineRule="atLeast"/>
        <w:jc w:val="both"/>
        <w:rPr>
          <w:rFonts w:ascii="Tahoma" w:hAnsi="Tahoma" w:cs="Tahoma"/>
          <w:b/>
          <w:bCs/>
          <w:color w:val="000000"/>
          <w:sz w:val="20"/>
          <w:szCs w:val="20"/>
        </w:rPr>
      </w:pPr>
    </w:p>
    <w:p w:rsidR="00751C05" w:rsidRPr="008101B0" w:rsidRDefault="00751C05" w:rsidP="00751C05">
      <w:pPr>
        <w:autoSpaceDE w:val="0"/>
        <w:autoSpaceDN w:val="0"/>
        <w:adjustRightInd w:val="0"/>
        <w:spacing w:after="0" w:line="181" w:lineRule="atLeast"/>
        <w:jc w:val="both"/>
        <w:rPr>
          <w:rFonts w:ascii="Tahoma" w:hAnsi="Tahoma" w:cs="Tahoma"/>
          <w:sz w:val="20"/>
          <w:szCs w:val="20"/>
        </w:rPr>
      </w:pPr>
      <w:r w:rsidRPr="008101B0">
        <w:rPr>
          <w:rFonts w:ascii="Tahoma" w:hAnsi="Tahoma" w:cs="Tahoma"/>
          <w:bCs/>
          <w:color w:val="000000"/>
          <w:sz w:val="20"/>
          <w:szCs w:val="20"/>
        </w:rPr>
        <w:t xml:space="preserve">Telefon +45 </w:t>
      </w:r>
      <w:r w:rsidRPr="008101B0">
        <w:rPr>
          <w:rFonts w:ascii="Tahoma" w:hAnsi="Tahoma" w:cs="Tahoma"/>
          <w:sz w:val="20"/>
          <w:szCs w:val="20"/>
        </w:rPr>
        <w:t>35 43 63 33</w:t>
      </w:r>
    </w:p>
    <w:p w:rsidR="00751C05" w:rsidRPr="008101B0" w:rsidRDefault="00751C05" w:rsidP="00751C05">
      <w:pPr>
        <w:autoSpaceDE w:val="0"/>
        <w:autoSpaceDN w:val="0"/>
        <w:adjustRightInd w:val="0"/>
        <w:spacing w:after="0" w:line="181" w:lineRule="atLeast"/>
        <w:jc w:val="both"/>
        <w:rPr>
          <w:rFonts w:ascii="Tahoma" w:hAnsi="Tahoma" w:cs="Tahoma"/>
          <w:bCs/>
          <w:color w:val="000000"/>
          <w:sz w:val="20"/>
          <w:szCs w:val="20"/>
        </w:rPr>
      </w:pPr>
      <w:r w:rsidRPr="008101B0">
        <w:rPr>
          <w:rFonts w:ascii="Tahoma" w:hAnsi="Tahoma" w:cs="Tahoma"/>
          <w:bCs/>
          <w:color w:val="000000"/>
          <w:sz w:val="20"/>
          <w:szCs w:val="20"/>
        </w:rPr>
        <w:t>Telefontid kl. 10-12 dansk tid.</w:t>
      </w:r>
    </w:p>
    <w:p w:rsidR="00AE051C" w:rsidRPr="008101B0" w:rsidRDefault="00AE051C" w:rsidP="00725BAE">
      <w:pPr>
        <w:autoSpaceDE w:val="0"/>
        <w:autoSpaceDN w:val="0"/>
        <w:adjustRightInd w:val="0"/>
        <w:spacing w:after="0" w:line="18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b/>
          <w:bCs/>
          <w:color w:val="000000"/>
          <w:sz w:val="20"/>
          <w:szCs w:val="20"/>
        </w:rPr>
        <w:t xml:space="preserve">Tilsyn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Betri Banki P/F er under tilsyn af </w:t>
      </w:r>
    </w:p>
    <w:p w:rsidR="00AE051C" w:rsidRPr="008101B0" w:rsidRDefault="00AE051C" w:rsidP="00725BAE">
      <w:pPr>
        <w:autoSpaceDE w:val="0"/>
        <w:autoSpaceDN w:val="0"/>
        <w:adjustRightInd w:val="0"/>
        <w:spacing w:after="0" w:line="181" w:lineRule="atLeast"/>
        <w:jc w:val="both"/>
        <w:rPr>
          <w:rFonts w:ascii="Tahoma" w:hAnsi="Tahoma" w:cs="Tahoma"/>
          <w:b/>
          <w:bCs/>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b/>
          <w:bCs/>
          <w:color w:val="000000"/>
          <w:sz w:val="20"/>
          <w:szCs w:val="20"/>
        </w:rPr>
        <w:t xml:space="preserve">Finanstilsynet </w:t>
      </w:r>
    </w:p>
    <w:p w:rsidR="00725BAE" w:rsidRPr="008101B0" w:rsidRDefault="00725BAE"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 xml:space="preserve">Århusgade 11D </w:t>
      </w:r>
    </w:p>
    <w:p w:rsidR="00751C05" w:rsidRPr="008101B0" w:rsidRDefault="00725BAE"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 xml:space="preserve">DK-2100 </w:t>
      </w:r>
    </w:p>
    <w:p w:rsidR="00725BAE" w:rsidRPr="008101B0" w:rsidRDefault="00725BAE"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t xml:space="preserve">København Ø </w:t>
      </w:r>
    </w:p>
    <w:p w:rsidR="00751C05" w:rsidRPr="008101B0" w:rsidRDefault="00751C05" w:rsidP="00725BAE">
      <w:pPr>
        <w:autoSpaceDE w:val="0"/>
        <w:autoSpaceDN w:val="0"/>
        <w:adjustRightInd w:val="0"/>
        <w:spacing w:after="0" w:line="181" w:lineRule="atLeast"/>
        <w:jc w:val="both"/>
        <w:rPr>
          <w:rFonts w:ascii="Tahoma" w:hAnsi="Tahoma" w:cs="Tahoma"/>
          <w:color w:val="000000"/>
          <w:sz w:val="20"/>
          <w:szCs w:val="20"/>
        </w:rPr>
      </w:pP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Tlf. 33 55 82 82 </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 xml:space="preserve">www.finanstilsynet.dk </w:t>
      </w:r>
    </w:p>
    <w:p w:rsidR="00690057" w:rsidRDefault="00690057" w:rsidP="00725BAE">
      <w:pPr>
        <w:autoSpaceDE w:val="0"/>
        <w:autoSpaceDN w:val="0"/>
        <w:adjustRightInd w:val="0"/>
        <w:spacing w:after="0" w:line="181" w:lineRule="atLeast"/>
        <w:jc w:val="both"/>
        <w:rPr>
          <w:rFonts w:ascii="Tahoma" w:hAnsi="Tahoma" w:cs="Tahoma"/>
          <w:b/>
          <w:color w:val="000000"/>
          <w:sz w:val="20"/>
          <w:szCs w:val="20"/>
        </w:rPr>
      </w:pPr>
    </w:p>
    <w:p w:rsidR="00690057" w:rsidRDefault="00690057" w:rsidP="00725BAE">
      <w:pPr>
        <w:autoSpaceDE w:val="0"/>
        <w:autoSpaceDN w:val="0"/>
        <w:adjustRightInd w:val="0"/>
        <w:spacing w:after="0" w:line="181" w:lineRule="atLeast"/>
        <w:jc w:val="both"/>
        <w:rPr>
          <w:rFonts w:ascii="Tahoma" w:hAnsi="Tahoma" w:cs="Tahoma"/>
          <w:b/>
          <w:color w:val="000000"/>
          <w:sz w:val="20"/>
          <w:szCs w:val="20"/>
        </w:rPr>
      </w:pPr>
    </w:p>
    <w:p w:rsidR="00751C05" w:rsidRPr="008101B0" w:rsidRDefault="00751C05" w:rsidP="00725BAE">
      <w:pPr>
        <w:autoSpaceDE w:val="0"/>
        <w:autoSpaceDN w:val="0"/>
        <w:adjustRightInd w:val="0"/>
        <w:spacing w:after="0" w:line="181" w:lineRule="atLeast"/>
        <w:jc w:val="both"/>
        <w:rPr>
          <w:rFonts w:ascii="Tahoma" w:hAnsi="Tahoma" w:cs="Tahoma"/>
          <w:b/>
          <w:color w:val="000000"/>
          <w:sz w:val="20"/>
          <w:szCs w:val="20"/>
        </w:rPr>
      </w:pPr>
      <w:r w:rsidRPr="008101B0">
        <w:rPr>
          <w:rFonts w:ascii="Tahoma" w:hAnsi="Tahoma" w:cs="Tahoma"/>
          <w:b/>
          <w:color w:val="000000"/>
          <w:sz w:val="20"/>
          <w:szCs w:val="20"/>
        </w:rPr>
        <w:lastRenderedPageBreak/>
        <w:t>Flere oplysninger</w:t>
      </w:r>
    </w:p>
    <w:p w:rsidR="00725BAE" w:rsidRPr="008101B0" w:rsidRDefault="00725BAE" w:rsidP="00725BAE">
      <w:pPr>
        <w:autoSpaceDE w:val="0"/>
        <w:autoSpaceDN w:val="0"/>
        <w:adjustRightInd w:val="0"/>
        <w:spacing w:after="0" w:line="181" w:lineRule="atLeast"/>
        <w:jc w:val="both"/>
        <w:rPr>
          <w:rFonts w:ascii="Tahoma" w:hAnsi="Tahoma" w:cs="Tahoma"/>
          <w:color w:val="000000"/>
          <w:sz w:val="20"/>
          <w:szCs w:val="20"/>
        </w:rPr>
      </w:pPr>
      <w:r w:rsidRPr="008101B0">
        <w:rPr>
          <w:rFonts w:ascii="Tahoma" w:hAnsi="Tahoma" w:cs="Tahoma"/>
          <w:color w:val="000000"/>
          <w:sz w:val="20"/>
          <w:szCs w:val="20"/>
        </w:rPr>
        <w:t>Du kan få flere oplysninger om banken på bankens hjemme</w:t>
      </w:r>
      <w:r w:rsidRPr="008101B0">
        <w:rPr>
          <w:rFonts w:ascii="Tahoma" w:hAnsi="Tahoma" w:cs="Tahoma"/>
          <w:color w:val="000000"/>
          <w:sz w:val="20"/>
          <w:szCs w:val="20"/>
        </w:rPr>
        <w:softHyphen/>
        <w:t xml:space="preserve">side, www.betri.fo. </w:t>
      </w:r>
    </w:p>
    <w:p w:rsidR="00751C05" w:rsidRPr="008101B0" w:rsidRDefault="00751C05" w:rsidP="00725BAE">
      <w:pPr>
        <w:rPr>
          <w:rFonts w:ascii="Tahoma" w:hAnsi="Tahoma" w:cs="Tahoma"/>
          <w:color w:val="000000"/>
          <w:sz w:val="20"/>
          <w:szCs w:val="20"/>
        </w:rPr>
      </w:pPr>
    </w:p>
    <w:p w:rsidR="00751C05" w:rsidRPr="008101B0" w:rsidRDefault="00725BAE" w:rsidP="00725BAE">
      <w:pPr>
        <w:rPr>
          <w:rFonts w:ascii="Tahoma" w:hAnsi="Tahoma" w:cs="Tahoma"/>
          <w:i/>
          <w:color w:val="000000"/>
          <w:sz w:val="20"/>
          <w:szCs w:val="20"/>
        </w:rPr>
      </w:pPr>
      <w:r w:rsidRPr="008101B0">
        <w:rPr>
          <w:rFonts w:ascii="Tahoma" w:hAnsi="Tahoma" w:cs="Tahoma"/>
          <w:i/>
          <w:color w:val="000000"/>
          <w:sz w:val="20"/>
          <w:szCs w:val="20"/>
        </w:rPr>
        <w:t>De almindelige forretningsbetingelser er oversat fra fær</w:t>
      </w:r>
      <w:r w:rsidRPr="008101B0">
        <w:rPr>
          <w:rFonts w:ascii="Tahoma" w:hAnsi="Tahoma" w:cs="Tahoma"/>
          <w:i/>
          <w:color w:val="000000"/>
          <w:sz w:val="20"/>
          <w:szCs w:val="20"/>
        </w:rPr>
        <w:softHyphen/>
        <w:t>øsk. I tilfælde af tvivlsspørgsmål er det den færøske version, der er gældende.</w:t>
      </w:r>
    </w:p>
    <w:p w:rsidR="00751C05" w:rsidRPr="008101B0" w:rsidRDefault="00751C05" w:rsidP="00725BAE">
      <w:pPr>
        <w:rPr>
          <w:rFonts w:ascii="Tahoma" w:hAnsi="Tahoma" w:cs="Tahoma"/>
          <w:i/>
          <w:sz w:val="20"/>
          <w:szCs w:val="20"/>
        </w:rPr>
      </w:pPr>
      <w:r w:rsidRPr="008101B0">
        <w:rPr>
          <w:rFonts w:ascii="Tahoma" w:hAnsi="Tahoma" w:cs="Tahoma"/>
          <w:i/>
          <w:sz w:val="20"/>
          <w:szCs w:val="20"/>
        </w:rPr>
        <w:t xml:space="preserve">De almindelige forretningsbetingelser er senest opdaterede i </w:t>
      </w:r>
      <w:r w:rsidR="002D56BC">
        <w:rPr>
          <w:rFonts w:ascii="Tahoma" w:hAnsi="Tahoma" w:cs="Tahoma"/>
          <w:i/>
          <w:sz w:val="20"/>
          <w:szCs w:val="20"/>
        </w:rPr>
        <w:t>august</w:t>
      </w:r>
      <w:r w:rsidRPr="008101B0">
        <w:rPr>
          <w:rFonts w:ascii="Tahoma" w:hAnsi="Tahoma" w:cs="Tahoma"/>
          <w:i/>
          <w:sz w:val="20"/>
          <w:szCs w:val="20"/>
        </w:rPr>
        <w:t xml:space="preserve"> 2022. </w:t>
      </w:r>
      <w:bookmarkStart w:id="1" w:name="_GoBack"/>
      <w:bookmarkEnd w:id="1"/>
    </w:p>
    <w:sectPr w:rsidR="00751C05" w:rsidRPr="008101B0" w:rsidSect="00AE051C">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42" w:rsidRDefault="00C92C42" w:rsidP="00AE051C">
      <w:pPr>
        <w:spacing w:after="0" w:line="240" w:lineRule="auto"/>
      </w:pPr>
      <w:r>
        <w:separator/>
      </w:r>
    </w:p>
  </w:endnote>
  <w:endnote w:type="continuationSeparator" w:id="0">
    <w:p w:rsidR="00C92C42" w:rsidRDefault="00C92C42" w:rsidP="00AE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Hackney">
    <w:panose1 w:val="02000504040000020004"/>
    <w:charset w:val="00"/>
    <w:family w:val="modern"/>
    <w:notTrueType/>
    <w:pitch w:val="variable"/>
    <w:sig w:usb0="A000002F" w:usb1="5000207B" w:usb2="00000000" w:usb3="00000000" w:csb0="00000093" w:csb1="00000000"/>
  </w:font>
  <w:font w:name="Wingdings 2">
    <w:altName w:val="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553739"/>
      <w:docPartObj>
        <w:docPartGallery w:val="Page Numbers (Bottom of Page)"/>
        <w:docPartUnique/>
      </w:docPartObj>
    </w:sdtPr>
    <w:sdtEndPr>
      <w:rPr>
        <w:sz w:val="18"/>
      </w:rPr>
    </w:sdtEndPr>
    <w:sdtContent>
      <w:p w:rsidR="001A0CFE" w:rsidRPr="008101B0" w:rsidRDefault="002D56BC">
        <w:pPr>
          <w:pStyle w:val="Sidefod"/>
          <w:jc w:val="right"/>
          <w:rPr>
            <w:sz w:val="18"/>
          </w:rPr>
        </w:pPr>
        <w:r>
          <w:rPr>
            <w:sz w:val="18"/>
          </w:rPr>
          <w:t>august</w:t>
        </w:r>
        <w:r w:rsidR="006D4346" w:rsidRPr="008101B0">
          <w:rPr>
            <w:sz w:val="18"/>
          </w:rPr>
          <w:t xml:space="preserve"> 2022</w:t>
        </w:r>
        <w:r w:rsidR="001A0CFE" w:rsidRPr="008101B0">
          <w:rPr>
            <w:sz w:val="18"/>
          </w:rPr>
          <w:t xml:space="preserve"> - </w:t>
        </w:r>
        <w:r w:rsidR="001A0CFE" w:rsidRPr="008101B0">
          <w:rPr>
            <w:sz w:val="18"/>
          </w:rPr>
          <w:fldChar w:fldCharType="begin"/>
        </w:r>
        <w:r w:rsidR="001A0CFE" w:rsidRPr="008101B0">
          <w:rPr>
            <w:sz w:val="18"/>
          </w:rPr>
          <w:instrText>PAGE   \* MERGEFORMAT</w:instrText>
        </w:r>
        <w:r w:rsidR="001A0CFE" w:rsidRPr="008101B0">
          <w:rPr>
            <w:sz w:val="18"/>
          </w:rPr>
          <w:fldChar w:fldCharType="separate"/>
        </w:r>
        <w:r w:rsidR="001A0CFE" w:rsidRPr="008101B0">
          <w:rPr>
            <w:sz w:val="18"/>
          </w:rPr>
          <w:t>2</w:t>
        </w:r>
        <w:r w:rsidR="001A0CFE" w:rsidRPr="008101B0">
          <w:rPr>
            <w:sz w:val="18"/>
          </w:rPr>
          <w:fldChar w:fldCharType="end"/>
        </w:r>
        <w:r w:rsidR="001A0CFE" w:rsidRPr="008101B0">
          <w:rPr>
            <w:sz w:val="18"/>
          </w:rPr>
          <w:t>/</w:t>
        </w:r>
        <w:r w:rsidR="006D4346" w:rsidRPr="008101B0">
          <w:rPr>
            <w:sz w:val="18"/>
          </w:rPr>
          <w:t>7</w:t>
        </w:r>
      </w:p>
    </w:sdtContent>
  </w:sdt>
  <w:p w:rsidR="001A0CFE" w:rsidRDefault="001A0C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42" w:rsidRDefault="00C92C42" w:rsidP="00AE051C">
      <w:pPr>
        <w:spacing w:after="0" w:line="240" w:lineRule="auto"/>
      </w:pPr>
      <w:r>
        <w:separator/>
      </w:r>
    </w:p>
  </w:footnote>
  <w:footnote w:type="continuationSeparator" w:id="0">
    <w:p w:rsidR="00C92C42" w:rsidRDefault="00C92C42" w:rsidP="00AE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750A"/>
    <w:multiLevelType w:val="hybridMultilevel"/>
    <w:tmpl w:val="B22CF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962E77"/>
    <w:multiLevelType w:val="hybridMultilevel"/>
    <w:tmpl w:val="E708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8F3187"/>
    <w:multiLevelType w:val="hybridMultilevel"/>
    <w:tmpl w:val="812C0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F87DE8"/>
    <w:multiLevelType w:val="hybridMultilevel"/>
    <w:tmpl w:val="FDF8B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2C7FD2"/>
    <w:multiLevelType w:val="hybridMultilevel"/>
    <w:tmpl w:val="C7941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7060391"/>
    <w:multiLevelType w:val="hybridMultilevel"/>
    <w:tmpl w:val="16DAF0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057A04"/>
    <w:multiLevelType w:val="hybridMultilevel"/>
    <w:tmpl w:val="C608A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0B5424"/>
    <w:multiLevelType w:val="hybridMultilevel"/>
    <w:tmpl w:val="7A1E3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di Sundberg Michelsen (Betri)">
    <w15:presenceInfo w15:providerId="AD" w15:userId="S-1-5-21-3885131876-809714765-2388524362-15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AE"/>
    <w:rsid w:val="00004596"/>
    <w:rsid w:val="000A2FB8"/>
    <w:rsid w:val="000F6B83"/>
    <w:rsid w:val="00180AEF"/>
    <w:rsid w:val="001A0CFE"/>
    <w:rsid w:val="001A1228"/>
    <w:rsid w:val="00210B2B"/>
    <w:rsid w:val="00227C24"/>
    <w:rsid w:val="00230E08"/>
    <w:rsid w:val="002B4869"/>
    <w:rsid w:val="002C4D84"/>
    <w:rsid w:val="002D56BC"/>
    <w:rsid w:val="00341554"/>
    <w:rsid w:val="00345F52"/>
    <w:rsid w:val="003C32B3"/>
    <w:rsid w:val="003D379C"/>
    <w:rsid w:val="004347F1"/>
    <w:rsid w:val="00525CDF"/>
    <w:rsid w:val="00552997"/>
    <w:rsid w:val="00560BA0"/>
    <w:rsid w:val="0057221F"/>
    <w:rsid w:val="005827F3"/>
    <w:rsid w:val="005E743E"/>
    <w:rsid w:val="0063674C"/>
    <w:rsid w:val="00690057"/>
    <w:rsid w:val="006D4346"/>
    <w:rsid w:val="00725BAE"/>
    <w:rsid w:val="00751C05"/>
    <w:rsid w:val="00762B1F"/>
    <w:rsid w:val="007714ED"/>
    <w:rsid w:val="00773166"/>
    <w:rsid w:val="008101B0"/>
    <w:rsid w:val="0088779D"/>
    <w:rsid w:val="008F7ADC"/>
    <w:rsid w:val="009475D3"/>
    <w:rsid w:val="00972594"/>
    <w:rsid w:val="00AE051C"/>
    <w:rsid w:val="00BF2BA2"/>
    <w:rsid w:val="00C466BD"/>
    <w:rsid w:val="00C9240A"/>
    <w:rsid w:val="00C92C42"/>
    <w:rsid w:val="00E07948"/>
    <w:rsid w:val="00E17FD3"/>
    <w:rsid w:val="00E700C8"/>
    <w:rsid w:val="00E958AB"/>
    <w:rsid w:val="00EB22B6"/>
    <w:rsid w:val="00EC21E8"/>
    <w:rsid w:val="00EF1E61"/>
    <w:rsid w:val="00EF2AB7"/>
    <w:rsid w:val="00F71FFF"/>
    <w:rsid w:val="00FC2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B80"/>
  <w15:chartTrackingRefBased/>
  <w15:docId w15:val="{383384CB-F5F5-4D13-898E-D3E5CED4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25BAE"/>
    <w:pPr>
      <w:autoSpaceDE w:val="0"/>
      <w:autoSpaceDN w:val="0"/>
      <w:adjustRightInd w:val="0"/>
      <w:spacing w:after="0" w:line="240" w:lineRule="auto"/>
    </w:pPr>
    <w:rPr>
      <w:rFonts w:ascii="FS Hackney" w:hAnsi="FS Hackney" w:cs="FS Hackney"/>
      <w:color w:val="000000"/>
      <w:sz w:val="24"/>
      <w:szCs w:val="24"/>
    </w:rPr>
  </w:style>
  <w:style w:type="paragraph" w:customStyle="1" w:styleId="Pa0">
    <w:name w:val="Pa0"/>
    <w:basedOn w:val="Default"/>
    <w:next w:val="Default"/>
    <w:uiPriority w:val="99"/>
    <w:rsid w:val="00725BAE"/>
    <w:pPr>
      <w:spacing w:line="181" w:lineRule="atLeast"/>
    </w:pPr>
    <w:rPr>
      <w:rFonts w:cstheme="minorBidi"/>
      <w:color w:val="auto"/>
    </w:rPr>
  </w:style>
  <w:style w:type="paragraph" w:customStyle="1" w:styleId="Pa1">
    <w:name w:val="Pa1"/>
    <w:basedOn w:val="Default"/>
    <w:next w:val="Default"/>
    <w:uiPriority w:val="99"/>
    <w:rsid w:val="00725BAE"/>
    <w:pPr>
      <w:spacing w:line="181" w:lineRule="atLeast"/>
    </w:pPr>
    <w:rPr>
      <w:rFonts w:cstheme="minorBidi"/>
      <w:color w:val="auto"/>
    </w:rPr>
  </w:style>
  <w:style w:type="paragraph" w:customStyle="1" w:styleId="Pa3">
    <w:name w:val="Pa3"/>
    <w:basedOn w:val="Default"/>
    <w:next w:val="Default"/>
    <w:uiPriority w:val="99"/>
    <w:rsid w:val="00725BAE"/>
    <w:pPr>
      <w:spacing w:line="201" w:lineRule="atLeast"/>
    </w:pPr>
    <w:rPr>
      <w:rFonts w:cstheme="minorBidi"/>
      <w:color w:val="auto"/>
    </w:rPr>
  </w:style>
  <w:style w:type="character" w:customStyle="1" w:styleId="A2">
    <w:name w:val="A2"/>
    <w:uiPriority w:val="99"/>
    <w:rsid w:val="00725BAE"/>
    <w:rPr>
      <w:rFonts w:cs="FS Hackney"/>
      <w:color w:val="000000"/>
      <w:sz w:val="18"/>
      <w:szCs w:val="18"/>
      <w:u w:val="single"/>
    </w:rPr>
  </w:style>
  <w:style w:type="character" w:customStyle="1" w:styleId="A3">
    <w:name w:val="A3"/>
    <w:uiPriority w:val="99"/>
    <w:rsid w:val="00725BAE"/>
    <w:rPr>
      <w:rFonts w:ascii="Wingdings 2" w:hAnsi="Wingdings 2" w:cs="Wingdings 2"/>
      <w:color w:val="000000"/>
      <w:sz w:val="18"/>
      <w:szCs w:val="18"/>
    </w:rPr>
  </w:style>
  <w:style w:type="paragraph" w:styleId="Sidehoved">
    <w:name w:val="header"/>
    <w:basedOn w:val="Normal"/>
    <w:link w:val="SidehovedTegn"/>
    <w:uiPriority w:val="99"/>
    <w:unhideWhenUsed/>
    <w:rsid w:val="00AE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51C"/>
  </w:style>
  <w:style w:type="paragraph" w:styleId="Sidefod">
    <w:name w:val="footer"/>
    <w:basedOn w:val="Normal"/>
    <w:link w:val="SidefodTegn"/>
    <w:uiPriority w:val="99"/>
    <w:unhideWhenUsed/>
    <w:rsid w:val="00AE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51C"/>
  </w:style>
  <w:style w:type="paragraph" w:styleId="Markeringsbobletekst">
    <w:name w:val="Balloon Text"/>
    <w:basedOn w:val="Normal"/>
    <w:link w:val="MarkeringsbobletekstTegn"/>
    <w:uiPriority w:val="99"/>
    <w:semiHidden/>
    <w:unhideWhenUsed/>
    <w:rsid w:val="002C4D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C4D84"/>
    <w:rPr>
      <w:rFonts w:ascii="Segoe UI" w:hAnsi="Segoe UI" w:cs="Segoe UI"/>
      <w:sz w:val="18"/>
      <w:szCs w:val="18"/>
    </w:rPr>
  </w:style>
  <w:style w:type="character" w:styleId="Hyperlink">
    <w:name w:val="Hyperlink"/>
    <w:basedOn w:val="Standardskrifttypeiafsnit"/>
    <w:uiPriority w:val="99"/>
    <w:unhideWhenUsed/>
    <w:rsid w:val="00341554"/>
    <w:rPr>
      <w:color w:val="0563C1" w:themeColor="hyperlink"/>
      <w:u w:val="single"/>
    </w:rPr>
  </w:style>
  <w:style w:type="character" w:styleId="Ulstomtale">
    <w:name w:val="Unresolved Mention"/>
    <w:basedOn w:val="Standardskrifttypeiafsnit"/>
    <w:uiPriority w:val="99"/>
    <w:semiHidden/>
    <w:unhideWhenUsed/>
    <w:rsid w:val="00341554"/>
    <w:rPr>
      <w:color w:val="605E5C"/>
      <w:shd w:val="clear" w:color="auto" w:fill="E1DFDD"/>
    </w:rPr>
  </w:style>
  <w:style w:type="paragraph" w:styleId="Listeafsnit">
    <w:name w:val="List Paragraph"/>
    <w:basedOn w:val="Normal"/>
    <w:uiPriority w:val="34"/>
    <w:qFormat/>
    <w:rsid w:val="00C9240A"/>
    <w:pPr>
      <w:ind w:left="720"/>
      <w:contextualSpacing/>
    </w:pPr>
  </w:style>
  <w:style w:type="paragraph" w:styleId="Brdtekst">
    <w:name w:val="Body Text"/>
    <w:basedOn w:val="Normal"/>
    <w:link w:val="BrdtekstTegn"/>
    <w:uiPriority w:val="1"/>
    <w:semiHidden/>
    <w:unhideWhenUsed/>
    <w:qFormat/>
    <w:rsid w:val="00751C05"/>
    <w:pPr>
      <w:widowControl w:val="0"/>
      <w:autoSpaceDE w:val="0"/>
      <w:autoSpaceDN w:val="0"/>
      <w:spacing w:after="0" w:line="240" w:lineRule="auto"/>
    </w:pPr>
    <w:rPr>
      <w:rFonts w:ascii="Tahoma" w:eastAsia="Tahoma" w:hAnsi="Tahoma" w:cs="Tahoma"/>
      <w:sz w:val="20"/>
      <w:szCs w:val="20"/>
      <w:lang w:val="en-US"/>
    </w:rPr>
  </w:style>
  <w:style w:type="character" w:customStyle="1" w:styleId="BrdtekstTegn">
    <w:name w:val="Brødtekst Tegn"/>
    <w:basedOn w:val="Standardskrifttypeiafsnit"/>
    <w:link w:val="Brdtekst"/>
    <w:uiPriority w:val="1"/>
    <w:semiHidden/>
    <w:rsid w:val="00751C05"/>
    <w:rPr>
      <w:rFonts w:ascii="Tahoma" w:eastAsia="Tahoma" w:hAnsi="Tahoma" w:cs="Tahoma"/>
      <w:sz w:val="20"/>
      <w:szCs w:val="20"/>
      <w:lang w:val="en-US"/>
    </w:rPr>
  </w:style>
  <w:style w:type="paragraph" w:styleId="Korrektur">
    <w:name w:val="Revision"/>
    <w:hidden/>
    <w:uiPriority w:val="99"/>
    <w:semiHidden/>
    <w:rsid w:val="00810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nk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d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stilsy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data.banki@betri.fo" TargetMode="External"/><Relationship Id="rId4" Type="http://schemas.openxmlformats.org/officeDocument/2006/relationships/settings" Target="settings.xml"/><Relationship Id="rId9" Type="http://schemas.openxmlformats.org/officeDocument/2006/relationships/hyperlink" Target="mailto:banki@betri.fo" TargetMode="External"/><Relationship Id="rId14" Type="http://schemas.openxmlformats.org/officeDocument/2006/relationships/hyperlink" Target="mailto:sek@fank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C819-96FC-4347-ACBF-D9CC70EF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3001</Words>
  <Characters>18313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Sundberg Michelsen (Betri)</dc:creator>
  <cp:keywords/>
  <dc:description/>
  <cp:lastModifiedBy>Randi Sundberg Michelsen (Betri)</cp:lastModifiedBy>
  <cp:revision>4</cp:revision>
  <dcterms:created xsi:type="dcterms:W3CDTF">2022-08-24T07:35:00Z</dcterms:created>
  <dcterms:modified xsi:type="dcterms:W3CDTF">2022-09-01T10:49:00Z</dcterms:modified>
</cp:coreProperties>
</file>